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22A7" w:rsidRPr="003010B5" w:rsidRDefault="00F76CD1" w:rsidP="00896D1F">
      <w:pPr>
        <w:spacing w:beforeLines="100" w:before="312" w:afterLines="100" w:after="312"/>
        <w:jc w:val="left"/>
        <w:rPr>
          <w:rFonts w:ascii="黑体" w:eastAsia="黑体" w:hAnsi="黑体"/>
          <w:color w:val="202A88"/>
          <w:sz w:val="52"/>
          <w:szCs w:val="52"/>
        </w:rPr>
      </w:pPr>
      <w:r w:rsidRPr="00F76CD1">
        <w:rPr>
          <w:rFonts w:ascii="Futura Hv" w:eastAsia="微软雅黑" w:hAnsi="Futura Hv" w:cs="Futura Hv" w:hint="eastAsia"/>
          <w:color w:val="202A88"/>
          <w:sz w:val="52"/>
          <w:szCs w:val="52"/>
        </w:rPr>
        <w:t>UNI</w:t>
      </w:r>
      <w:r>
        <w:rPr>
          <w:rFonts w:ascii="Futura Hv" w:eastAsia="微软雅黑" w:hAnsi="Futura Hv" w:cs="Futura Hv" w:hint="eastAsia"/>
          <w:color w:val="202A88"/>
          <w:sz w:val="52"/>
          <w:szCs w:val="52"/>
        </w:rPr>
        <w:t>SINSIGHT IPC</w:t>
      </w:r>
      <w:r w:rsidR="00BB2260">
        <w:rPr>
          <w:rFonts w:ascii="Futura Hv" w:eastAsia="微软雅黑" w:hAnsi="Futura Hv" w:cs="Futura Hv"/>
          <w:color w:val="202A88"/>
          <w:sz w:val="52"/>
          <w:szCs w:val="52"/>
        </w:rPr>
        <w:t>-</w:t>
      </w:r>
      <w:r>
        <w:rPr>
          <w:rFonts w:ascii="Futura Hv" w:eastAsia="微软雅黑" w:hAnsi="Futura Hv" w:cs="Futura Hv" w:hint="eastAsia"/>
          <w:color w:val="202A88"/>
          <w:sz w:val="52"/>
          <w:szCs w:val="52"/>
        </w:rPr>
        <w:t xml:space="preserve">4689-X44W1L2-AT  </w:t>
      </w:r>
      <w:r w:rsidRPr="00F76CD1">
        <w:rPr>
          <w:rFonts w:ascii="Futura Hv" w:eastAsia="微软雅黑" w:hAnsi="Futura Hv" w:cs="Futura Hv" w:hint="eastAsia"/>
          <w:color w:val="202A88"/>
          <w:sz w:val="52"/>
          <w:szCs w:val="52"/>
        </w:rPr>
        <w:t xml:space="preserve">   </w:t>
      </w:r>
      <w:r w:rsidRPr="00F76CD1">
        <w:rPr>
          <w:rFonts w:ascii="Futura Hv" w:eastAsia="微软雅黑" w:hAnsi="Futura Hv" w:cs="Futura Hv" w:hint="eastAsia"/>
          <w:color w:val="202A88"/>
          <w:sz w:val="52"/>
          <w:szCs w:val="52"/>
        </w:rPr>
        <w:t>超星光警戒全景网络摄像机</w:t>
      </w:r>
    </w:p>
    <w:p w:rsidR="000C5505" w:rsidRDefault="00F76CD1" w:rsidP="000C5505">
      <w:pPr>
        <w:pStyle w:val="aa"/>
      </w:pPr>
      <w:r w:rsidRPr="006278F2">
        <w:rPr>
          <w:noProof/>
        </w:rPr>
        <w:drawing>
          <wp:inline distT="0" distB="0" distL="0" distR="0" wp14:anchorId="7C7778BC" wp14:editId="0E5FBD9C">
            <wp:extent cx="5098473" cy="3603720"/>
            <wp:effectExtent l="0" t="0" r="0" b="0"/>
            <wp:docPr id="2" name="图片 2" descr="E:\OEM\天地伟业\资料交付\产品彩照\08.全景球-正面--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E:\OEM\天地伟业\资料交付\产品彩照\08.全景球-正面--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99598" cy="3604515"/>
                    </a:xfrm>
                    <a:prstGeom prst="rect">
                      <a:avLst/>
                    </a:prstGeom>
                    <a:noFill/>
                    <a:ln>
                      <a:noFill/>
                    </a:ln>
                  </pic:spPr>
                </pic:pic>
              </a:graphicData>
            </a:graphic>
          </wp:inline>
        </w:drawing>
      </w:r>
    </w:p>
    <w:p w:rsidR="000C5505" w:rsidRPr="00C7432E" w:rsidRDefault="00F76CD1" w:rsidP="00C7432E">
      <w:pPr>
        <w:pStyle w:val="ab"/>
        <w:rPr>
          <w:i/>
          <w:color w:val="00A0E9"/>
          <w:sz w:val="21"/>
        </w:rPr>
      </w:pPr>
      <w:r w:rsidRPr="00F76CD1">
        <w:rPr>
          <w:rFonts w:hint="eastAsia"/>
          <w:sz w:val="21"/>
        </w:rPr>
        <w:t>IPC</w:t>
      </w:r>
      <w:r w:rsidR="00BB2260">
        <w:rPr>
          <w:sz w:val="21"/>
        </w:rPr>
        <w:t>-</w:t>
      </w:r>
      <w:r w:rsidRPr="00F76CD1">
        <w:rPr>
          <w:rFonts w:hint="eastAsia"/>
          <w:sz w:val="21"/>
        </w:rPr>
        <w:t xml:space="preserve">4689-X44W1L2-AT </w:t>
      </w:r>
      <w:r w:rsidRPr="00F76CD1">
        <w:rPr>
          <w:rFonts w:hint="eastAsia"/>
          <w:sz w:val="21"/>
        </w:rPr>
        <w:t>超星光警戒全景网络摄像机</w:t>
      </w:r>
    </w:p>
    <w:p w:rsidR="0005280E" w:rsidRDefault="000C5505" w:rsidP="00F76CD1">
      <w:pPr>
        <w:pStyle w:val="2"/>
        <w:tabs>
          <w:tab w:val="left" w:pos="8096"/>
        </w:tabs>
        <w:snapToGrid w:val="0"/>
        <w:spacing w:before="100" w:beforeAutospacing="1" w:after="100" w:afterAutospacing="1" w:line="360" w:lineRule="auto"/>
        <w:rPr>
          <w:color w:val="202A88"/>
          <w:sz w:val="44"/>
        </w:rPr>
      </w:pPr>
      <w:r w:rsidRPr="003010B5">
        <w:rPr>
          <w:rFonts w:hint="eastAsia"/>
          <w:color w:val="202A88"/>
          <w:sz w:val="44"/>
        </w:rPr>
        <w:t>产品特点</w:t>
      </w:r>
    </w:p>
    <w:p w:rsidR="00F76CD1" w:rsidRDefault="00F76CD1" w:rsidP="00F76CD1">
      <w:pPr>
        <w:pStyle w:val="ItemList"/>
        <w:snapToGrid w:val="0"/>
        <w:spacing w:before="100" w:beforeAutospacing="1" w:after="100" w:afterAutospacing="1" w:line="360" w:lineRule="auto"/>
        <w:rPr>
          <w:rFonts w:eastAsia="黑体"/>
          <w:bCs/>
          <w:color w:val="202A88"/>
          <w:kern w:val="2"/>
          <w:sz w:val="32"/>
          <w:szCs w:val="32"/>
        </w:rPr>
      </w:pPr>
      <w:r w:rsidRPr="00F76CD1">
        <w:rPr>
          <w:rFonts w:eastAsia="黑体" w:hint="eastAsia"/>
          <w:bCs/>
          <w:color w:val="202A88"/>
          <w:kern w:val="2"/>
          <w:sz w:val="32"/>
          <w:szCs w:val="32"/>
        </w:rPr>
        <w:t>全景与细节兼顾</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采用</w:t>
      </w:r>
      <w:r w:rsidRPr="00F76CD1">
        <w:rPr>
          <w:rFonts w:hint="eastAsia"/>
          <w:sz w:val="24"/>
          <w:szCs w:val="24"/>
        </w:rPr>
        <w:t>4</w:t>
      </w:r>
      <w:r w:rsidRPr="00F76CD1">
        <w:rPr>
          <w:rFonts w:hint="eastAsia"/>
          <w:sz w:val="24"/>
          <w:szCs w:val="24"/>
        </w:rPr>
        <w:t>目全景摄像机</w:t>
      </w:r>
      <w:r w:rsidRPr="00F76CD1">
        <w:rPr>
          <w:rFonts w:hint="eastAsia"/>
          <w:sz w:val="24"/>
          <w:szCs w:val="24"/>
        </w:rPr>
        <w:t>+</w:t>
      </w:r>
      <w:r w:rsidRPr="00F76CD1">
        <w:rPr>
          <w:rFonts w:hint="eastAsia"/>
          <w:sz w:val="24"/>
          <w:szCs w:val="24"/>
        </w:rPr>
        <w:t>动点摄像机结合，全景与细节兼顾</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全景、动点通道均使用</w:t>
      </w:r>
      <w:r w:rsidRPr="00F76CD1">
        <w:rPr>
          <w:rFonts w:hint="eastAsia"/>
          <w:sz w:val="24"/>
          <w:szCs w:val="24"/>
        </w:rPr>
        <w:t>1/1.8</w:t>
      </w:r>
      <w:r w:rsidRPr="00F76CD1">
        <w:rPr>
          <w:rFonts w:hint="eastAsia"/>
          <w:sz w:val="24"/>
          <w:szCs w:val="24"/>
        </w:rPr>
        <w:t>英寸超星光</w:t>
      </w:r>
      <w:r w:rsidRPr="00F76CD1">
        <w:rPr>
          <w:rFonts w:hint="eastAsia"/>
          <w:sz w:val="24"/>
          <w:szCs w:val="24"/>
        </w:rPr>
        <w:t>CMOS</w:t>
      </w:r>
      <w:r w:rsidRPr="00F76CD1">
        <w:rPr>
          <w:rFonts w:hint="eastAsia"/>
          <w:sz w:val="24"/>
          <w:szCs w:val="24"/>
        </w:rPr>
        <w:t>传感器</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w:t>
      </w:r>
      <w:r w:rsidR="00BB2260">
        <w:rPr>
          <w:rFonts w:hint="eastAsia"/>
          <w:sz w:val="24"/>
          <w:szCs w:val="24"/>
        </w:rPr>
        <w:t>持全景多目标跟踪，支持手动选择跟踪目标、支持多目标自动切换跟踪</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支持智能分析，包括周界、绊线、区域入侵、进入区域、离开区域，对设定区域内触发报警的运动目标在设定的跟踪时间内进行持续稳定跟踪；</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支持动点通道</w:t>
      </w:r>
      <w:r w:rsidRPr="00F76CD1">
        <w:rPr>
          <w:rFonts w:hint="eastAsia"/>
          <w:sz w:val="24"/>
          <w:szCs w:val="24"/>
        </w:rPr>
        <w:t>3D</w:t>
      </w:r>
      <w:r w:rsidRPr="00F76CD1">
        <w:rPr>
          <w:rFonts w:hint="eastAsia"/>
          <w:sz w:val="24"/>
          <w:szCs w:val="24"/>
        </w:rPr>
        <w:t>定位和全景通道</w:t>
      </w:r>
      <w:r w:rsidRPr="00F76CD1">
        <w:rPr>
          <w:rFonts w:hint="eastAsia"/>
          <w:sz w:val="24"/>
          <w:szCs w:val="24"/>
        </w:rPr>
        <w:t>3D</w:t>
      </w:r>
      <w:r w:rsidRPr="00F76CD1">
        <w:rPr>
          <w:rFonts w:hint="eastAsia"/>
          <w:sz w:val="24"/>
          <w:szCs w:val="24"/>
        </w:rPr>
        <w:t>定位功能，可实现点击定位和放大；</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w:t>
      </w:r>
      <w:r w:rsidRPr="00F76CD1">
        <w:rPr>
          <w:rFonts w:hint="eastAsia"/>
          <w:sz w:val="24"/>
          <w:szCs w:val="24"/>
        </w:rPr>
        <w:t>H.265</w:t>
      </w:r>
      <w:r w:rsidRPr="00F76CD1">
        <w:rPr>
          <w:rFonts w:hint="eastAsia"/>
          <w:sz w:val="24"/>
          <w:szCs w:val="24"/>
        </w:rPr>
        <w:t>、</w:t>
      </w:r>
      <w:r w:rsidRPr="00F76CD1">
        <w:rPr>
          <w:rFonts w:hint="eastAsia"/>
          <w:sz w:val="24"/>
          <w:szCs w:val="24"/>
        </w:rPr>
        <w:t>H.264 HP/MP/BP</w:t>
      </w:r>
      <w:r w:rsidRPr="00F76CD1">
        <w:rPr>
          <w:rFonts w:hint="eastAsia"/>
          <w:sz w:val="24"/>
          <w:szCs w:val="24"/>
        </w:rPr>
        <w:t>、</w:t>
      </w:r>
      <w:r w:rsidRPr="00F76CD1">
        <w:rPr>
          <w:rFonts w:hint="eastAsia"/>
          <w:sz w:val="24"/>
          <w:szCs w:val="24"/>
        </w:rPr>
        <w:t>M-JPEG</w:t>
      </w:r>
      <w:r w:rsidRPr="00F76CD1">
        <w:rPr>
          <w:rFonts w:hint="eastAsia"/>
          <w:sz w:val="24"/>
          <w:szCs w:val="24"/>
        </w:rPr>
        <w:t>编码</w:t>
      </w:r>
    </w:p>
    <w:p w:rsidR="00F76CD1" w:rsidRPr="00F76CD1" w:rsidRDefault="00F76CD1" w:rsidP="00F76CD1">
      <w:pPr>
        <w:pStyle w:val="ItemList"/>
        <w:snapToGrid w:val="0"/>
        <w:spacing w:before="100" w:beforeAutospacing="1" w:after="100" w:afterAutospacing="1" w:line="360" w:lineRule="auto"/>
        <w:rPr>
          <w:rFonts w:eastAsia="黑体"/>
          <w:bCs/>
          <w:color w:val="202A88"/>
          <w:kern w:val="2"/>
          <w:sz w:val="32"/>
          <w:szCs w:val="32"/>
        </w:rPr>
      </w:pPr>
      <w:r w:rsidRPr="00F76CD1">
        <w:rPr>
          <w:rFonts w:eastAsia="黑体" w:hint="eastAsia"/>
          <w:bCs/>
          <w:color w:val="202A88"/>
          <w:kern w:val="2"/>
          <w:sz w:val="32"/>
          <w:szCs w:val="32"/>
        </w:rPr>
        <w:t>180</w:t>
      </w:r>
      <w:r w:rsidR="009538D8">
        <w:rPr>
          <w:rFonts w:eastAsia="黑体" w:hint="eastAsia"/>
          <w:bCs/>
          <w:color w:val="202A88"/>
          <w:kern w:val="2"/>
          <w:sz w:val="32"/>
          <w:szCs w:val="32"/>
        </w:rPr>
        <w:t>°全景</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lastRenderedPageBreak/>
        <w:t>全景</w:t>
      </w:r>
      <w:r w:rsidRPr="00F76CD1">
        <w:rPr>
          <w:rFonts w:hint="eastAsia"/>
          <w:sz w:val="24"/>
          <w:szCs w:val="24"/>
        </w:rPr>
        <w:t xml:space="preserve">180 </w:t>
      </w:r>
      <w:r w:rsidR="009538D8">
        <w:rPr>
          <w:rFonts w:hint="eastAsia"/>
          <w:sz w:val="24"/>
          <w:szCs w:val="24"/>
        </w:rPr>
        <w:t>度</w:t>
      </w:r>
      <w:bookmarkStart w:id="0" w:name="_GoBack"/>
      <w:bookmarkEnd w:id="0"/>
      <w:r w:rsidRPr="00F76CD1">
        <w:rPr>
          <w:rFonts w:hint="eastAsia"/>
          <w:sz w:val="24"/>
          <w:szCs w:val="24"/>
        </w:rPr>
        <w:t>，超大视野，无缝拼接</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全景通道支持三码流同时输出，主码流最高分辨率</w:t>
      </w:r>
      <w:r w:rsidRPr="00F76CD1">
        <w:rPr>
          <w:rFonts w:hint="eastAsia"/>
          <w:sz w:val="24"/>
          <w:szCs w:val="24"/>
        </w:rPr>
        <w:t>30fps(4096</w:t>
      </w:r>
      <w:r w:rsidRPr="00F76CD1">
        <w:rPr>
          <w:rFonts w:hint="eastAsia"/>
          <w:sz w:val="24"/>
          <w:szCs w:val="24"/>
        </w:rPr>
        <w:t>×</w:t>
      </w:r>
      <w:r w:rsidRPr="00F76CD1">
        <w:rPr>
          <w:rFonts w:hint="eastAsia"/>
          <w:sz w:val="24"/>
          <w:szCs w:val="24"/>
        </w:rPr>
        <w:t>1800)</w:t>
      </w:r>
    </w:p>
    <w:p w:rsidR="00F76CD1" w:rsidRPr="00F76CD1" w:rsidRDefault="00F76CD1" w:rsidP="00F76CD1">
      <w:pPr>
        <w:pStyle w:val="ItemList"/>
        <w:snapToGrid w:val="0"/>
        <w:spacing w:before="100" w:beforeAutospacing="1" w:after="100" w:afterAutospacing="1" w:line="360" w:lineRule="auto"/>
        <w:rPr>
          <w:rFonts w:eastAsia="黑体"/>
          <w:bCs/>
          <w:color w:val="202A88"/>
          <w:kern w:val="2"/>
          <w:sz w:val="32"/>
          <w:szCs w:val="32"/>
        </w:rPr>
      </w:pPr>
      <w:r w:rsidRPr="00F76CD1">
        <w:rPr>
          <w:rFonts w:eastAsia="黑体" w:hint="eastAsia"/>
          <w:bCs/>
          <w:color w:val="202A88"/>
          <w:kern w:val="2"/>
          <w:sz w:val="32"/>
          <w:szCs w:val="32"/>
        </w:rPr>
        <w:t>远距离细节特写</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采用超大</w:t>
      </w:r>
      <w:r w:rsidRPr="00F76CD1">
        <w:rPr>
          <w:rFonts w:hint="eastAsia"/>
          <w:sz w:val="24"/>
          <w:szCs w:val="24"/>
        </w:rPr>
        <w:t>44</w:t>
      </w:r>
      <w:r w:rsidRPr="00F76CD1">
        <w:rPr>
          <w:rFonts w:hint="eastAsia"/>
          <w:sz w:val="24"/>
          <w:szCs w:val="24"/>
        </w:rPr>
        <w:t>倍光学变焦，看得更广、更远</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w:t>
      </w:r>
      <w:r w:rsidR="00BB2260">
        <w:rPr>
          <w:rFonts w:hint="eastAsia"/>
          <w:sz w:val="24"/>
          <w:szCs w:val="24"/>
        </w:rPr>
        <w:t>远距离</w:t>
      </w:r>
      <w:r w:rsidRPr="00F76CD1">
        <w:rPr>
          <w:rFonts w:hint="eastAsia"/>
          <w:sz w:val="24"/>
          <w:szCs w:val="24"/>
        </w:rPr>
        <w:t>红外激光补光</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支持三码流同时输出，主码流最高分辨率</w:t>
      </w:r>
      <w:r w:rsidRPr="00F76CD1">
        <w:rPr>
          <w:rFonts w:hint="eastAsia"/>
          <w:sz w:val="24"/>
          <w:szCs w:val="24"/>
        </w:rPr>
        <w:t>1080p@60fps</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精密电机驱动，反应灵敏，运转平稳</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支持警戒预案快速调用</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内置可视激光器，动点通道可联动激光警戒，支持手动开启</w:t>
      </w:r>
      <w:r w:rsidRPr="00F76CD1">
        <w:rPr>
          <w:rFonts w:hint="eastAsia"/>
          <w:sz w:val="24"/>
          <w:szCs w:val="24"/>
        </w:rPr>
        <w:t>/</w:t>
      </w:r>
      <w:r w:rsidRPr="00F76CD1">
        <w:rPr>
          <w:rFonts w:hint="eastAsia"/>
          <w:sz w:val="24"/>
          <w:szCs w:val="24"/>
        </w:rPr>
        <w:t>关闭</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支持一键守望功能</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支持警戒预案快速调用</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支持端口报警联动声光警戒</w:t>
      </w:r>
    </w:p>
    <w:p w:rsidR="00F76CD1" w:rsidRPr="00BB2260" w:rsidRDefault="00F76CD1" w:rsidP="00BB2260">
      <w:pPr>
        <w:pStyle w:val="ItemList"/>
        <w:snapToGrid w:val="0"/>
        <w:spacing w:before="100" w:beforeAutospacing="1" w:after="100" w:afterAutospacing="1" w:line="360" w:lineRule="auto"/>
        <w:rPr>
          <w:sz w:val="24"/>
          <w:szCs w:val="24"/>
        </w:rPr>
      </w:pPr>
      <w:r w:rsidRPr="00F76CD1">
        <w:rPr>
          <w:rFonts w:hint="eastAsia"/>
          <w:sz w:val="24"/>
          <w:szCs w:val="24"/>
        </w:rPr>
        <w:t>水平</w:t>
      </w:r>
      <w:r w:rsidRPr="00F76CD1">
        <w:rPr>
          <w:rFonts w:hint="eastAsia"/>
          <w:sz w:val="24"/>
          <w:szCs w:val="24"/>
        </w:rPr>
        <w:t>360</w:t>
      </w:r>
      <w:r w:rsidRPr="00F76CD1">
        <w:rPr>
          <w:rFonts w:hint="eastAsia"/>
          <w:sz w:val="24"/>
          <w:szCs w:val="24"/>
        </w:rPr>
        <w:t>°连续旋转，</w:t>
      </w:r>
      <w:r w:rsidRPr="00BB2260">
        <w:rPr>
          <w:rFonts w:hint="eastAsia"/>
          <w:sz w:val="24"/>
          <w:szCs w:val="24"/>
        </w:rPr>
        <w:t>垂直转动角度</w:t>
      </w:r>
      <w:r w:rsidRPr="00BB2260">
        <w:rPr>
          <w:rFonts w:hint="eastAsia"/>
          <w:sz w:val="24"/>
          <w:szCs w:val="24"/>
        </w:rPr>
        <w:t>-16</w:t>
      </w:r>
      <w:r w:rsidRPr="00BB2260">
        <w:rPr>
          <w:rFonts w:hint="eastAsia"/>
          <w:sz w:val="24"/>
          <w:szCs w:val="24"/>
        </w:rPr>
        <w:t>°～</w:t>
      </w:r>
      <w:r w:rsidRPr="00BB2260">
        <w:rPr>
          <w:rFonts w:hint="eastAsia"/>
          <w:sz w:val="24"/>
          <w:szCs w:val="24"/>
        </w:rPr>
        <w:t>90</w:t>
      </w:r>
      <w:r w:rsidR="00BB2260" w:rsidRPr="00BB2260">
        <w:rPr>
          <w:rFonts w:hint="eastAsia"/>
          <w:sz w:val="24"/>
          <w:szCs w:val="24"/>
        </w:rPr>
        <w:t>°</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支持键控限位、比例变倍功能</w:t>
      </w:r>
    </w:p>
    <w:p w:rsidR="00F76CD1" w:rsidRPr="00F76CD1" w:rsidRDefault="00F76CD1" w:rsidP="00F76CD1">
      <w:pPr>
        <w:pStyle w:val="ItemList"/>
        <w:snapToGrid w:val="0"/>
        <w:spacing w:before="100" w:beforeAutospacing="1" w:after="100" w:afterAutospacing="1" w:line="360" w:lineRule="auto"/>
        <w:rPr>
          <w:rFonts w:eastAsia="黑体"/>
          <w:bCs/>
          <w:color w:val="202A88"/>
          <w:kern w:val="2"/>
          <w:sz w:val="32"/>
          <w:szCs w:val="32"/>
        </w:rPr>
      </w:pPr>
      <w:r w:rsidRPr="00F76CD1">
        <w:rPr>
          <w:rFonts w:eastAsia="黑体" w:hint="eastAsia"/>
          <w:bCs/>
          <w:color w:val="202A88"/>
          <w:kern w:val="2"/>
          <w:sz w:val="32"/>
          <w:szCs w:val="32"/>
        </w:rPr>
        <w:t>特色功能</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支持标准的</w:t>
      </w:r>
      <w:r w:rsidRPr="00F76CD1">
        <w:rPr>
          <w:rFonts w:hint="eastAsia"/>
          <w:sz w:val="24"/>
          <w:szCs w:val="24"/>
        </w:rPr>
        <w:t>API</w:t>
      </w:r>
      <w:r w:rsidRPr="00F76CD1">
        <w:rPr>
          <w:rFonts w:hint="eastAsia"/>
          <w:sz w:val="24"/>
          <w:szCs w:val="24"/>
        </w:rPr>
        <w:t>开发接口，支持</w:t>
      </w:r>
      <w:r w:rsidRPr="00F76CD1">
        <w:rPr>
          <w:rFonts w:hint="eastAsia"/>
          <w:sz w:val="24"/>
          <w:szCs w:val="24"/>
        </w:rPr>
        <w:t>SDK</w:t>
      </w:r>
      <w:r w:rsidRPr="00F76CD1">
        <w:rPr>
          <w:rFonts w:hint="eastAsia"/>
          <w:sz w:val="24"/>
          <w:szCs w:val="24"/>
        </w:rPr>
        <w:t>、</w:t>
      </w:r>
      <w:r w:rsidRPr="00F76CD1">
        <w:rPr>
          <w:rFonts w:hint="eastAsia"/>
          <w:sz w:val="24"/>
          <w:szCs w:val="24"/>
        </w:rPr>
        <w:t>Onvif</w:t>
      </w:r>
      <w:r w:rsidRPr="00F76CD1">
        <w:rPr>
          <w:rFonts w:hint="eastAsia"/>
          <w:sz w:val="24"/>
          <w:szCs w:val="24"/>
        </w:rPr>
        <w:t>、</w:t>
      </w:r>
      <w:r w:rsidRPr="00F76CD1">
        <w:rPr>
          <w:rFonts w:hint="eastAsia"/>
          <w:sz w:val="24"/>
          <w:szCs w:val="24"/>
        </w:rPr>
        <w:t>GB28181</w:t>
      </w:r>
      <w:r w:rsidRPr="00F76CD1">
        <w:rPr>
          <w:rFonts w:hint="eastAsia"/>
          <w:sz w:val="24"/>
          <w:szCs w:val="24"/>
        </w:rPr>
        <w:t>接入</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支持防抖、透雾、场景模式设置</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支持区域聚焦、区域曝光、背光补偿区域可选、日夜状态模式</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安全保护，</w:t>
      </w:r>
      <w:r w:rsidRPr="00F76CD1">
        <w:rPr>
          <w:rFonts w:hint="eastAsia"/>
          <w:sz w:val="24"/>
          <w:szCs w:val="24"/>
        </w:rPr>
        <w:t>5</w:t>
      </w:r>
      <w:r w:rsidRPr="00F76CD1">
        <w:rPr>
          <w:rFonts w:hint="eastAsia"/>
          <w:sz w:val="24"/>
          <w:szCs w:val="24"/>
        </w:rPr>
        <w:t>次密码错误锁定设备</w:t>
      </w:r>
      <w:r w:rsidRPr="00F76CD1">
        <w:rPr>
          <w:rFonts w:hint="eastAsia"/>
          <w:sz w:val="24"/>
          <w:szCs w:val="24"/>
        </w:rPr>
        <w:t>5min</w:t>
      </w:r>
    </w:p>
    <w:p w:rsidR="00F76CD1" w:rsidRPr="00F76CD1" w:rsidRDefault="00F76CD1" w:rsidP="00F76CD1">
      <w:pPr>
        <w:pStyle w:val="ItemList"/>
        <w:snapToGrid w:val="0"/>
        <w:spacing w:before="100" w:beforeAutospacing="1" w:after="100" w:afterAutospacing="1" w:line="360" w:lineRule="auto"/>
        <w:rPr>
          <w:rFonts w:eastAsia="黑体"/>
          <w:bCs/>
          <w:color w:val="202A88"/>
          <w:kern w:val="2"/>
          <w:sz w:val="32"/>
          <w:szCs w:val="32"/>
        </w:rPr>
      </w:pPr>
      <w:r w:rsidRPr="00F76CD1">
        <w:rPr>
          <w:rFonts w:eastAsia="黑体" w:hint="eastAsia"/>
          <w:bCs/>
          <w:color w:val="202A88"/>
          <w:kern w:val="2"/>
          <w:sz w:val="32"/>
          <w:szCs w:val="32"/>
        </w:rPr>
        <w:t>高可靠结构</w:t>
      </w:r>
    </w:p>
    <w:p w:rsidR="00F76CD1"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内置热处理装置，降低球机内腔温度，防止球机内起雾</w:t>
      </w:r>
    </w:p>
    <w:p w:rsidR="0005280E" w:rsidRPr="00F76CD1" w:rsidRDefault="00F76CD1" w:rsidP="00F76CD1">
      <w:pPr>
        <w:pStyle w:val="ItemList"/>
        <w:snapToGrid w:val="0"/>
        <w:spacing w:before="100" w:beforeAutospacing="1" w:after="100" w:afterAutospacing="1" w:line="360" w:lineRule="auto"/>
        <w:rPr>
          <w:sz w:val="24"/>
          <w:szCs w:val="24"/>
        </w:rPr>
      </w:pPr>
      <w:r w:rsidRPr="00F76CD1">
        <w:rPr>
          <w:rFonts w:hint="eastAsia"/>
          <w:sz w:val="24"/>
          <w:szCs w:val="24"/>
        </w:rPr>
        <w:t>IP66</w:t>
      </w:r>
      <w:r w:rsidRPr="00F76CD1">
        <w:rPr>
          <w:rFonts w:hint="eastAsia"/>
          <w:sz w:val="24"/>
          <w:szCs w:val="24"/>
        </w:rPr>
        <w:t>，防浪涌、防突波</w:t>
      </w:r>
    </w:p>
    <w:p w:rsidR="00193652" w:rsidRDefault="00193652" w:rsidP="00C7432E">
      <w:pPr>
        <w:pStyle w:val="2"/>
        <w:rPr>
          <w:color w:val="202A88"/>
          <w:sz w:val="44"/>
        </w:rPr>
      </w:pPr>
      <w:r w:rsidRPr="003010B5">
        <w:rPr>
          <w:rFonts w:hint="eastAsia"/>
          <w:color w:val="202A88"/>
          <w:sz w:val="44"/>
        </w:rPr>
        <w:t>产品规格</w:t>
      </w:r>
    </w:p>
    <w:tbl>
      <w:tblPr>
        <w:tblW w:w="5000" w:type="pct"/>
        <w:tblBorders>
          <w:top w:val="single" w:sz="8" w:space="0" w:color="auto"/>
          <w:bottom w:val="single" w:sz="8" w:space="0" w:color="auto"/>
          <w:insideH w:val="single" w:sz="4" w:space="0" w:color="808080"/>
          <w:insideV w:val="single" w:sz="4" w:space="0" w:color="808080"/>
        </w:tblBorders>
        <w:tblLayout w:type="fixed"/>
        <w:tblLook w:val="01E0" w:firstRow="1" w:lastRow="1" w:firstColumn="1" w:lastColumn="1" w:noHBand="0" w:noVBand="0"/>
      </w:tblPr>
      <w:tblGrid>
        <w:gridCol w:w="1134"/>
        <w:gridCol w:w="1561"/>
        <w:gridCol w:w="6943"/>
      </w:tblGrid>
      <w:tr w:rsidR="00F76CD1" w:rsidRPr="00294590" w:rsidTr="00F76CD1">
        <w:trPr>
          <w:trHeight w:val="222"/>
          <w:tblHeader/>
        </w:trPr>
        <w:tc>
          <w:tcPr>
            <w:tcW w:w="588" w:type="pct"/>
            <w:tcBorders>
              <w:top w:val="single" w:sz="8" w:space="0" w:color="auto"/>
              <w:left w:val="nil"/>
              <w:bottom w:val="single" w:sz="4" w:space="0" w:color="808080"/>
              <w:right w:val="single" w:sz="4" w:space="0" w:color="808080"/>
              <w:tl2br w:val="nil"/>
              <w:tr2bl w:val="nil"/>
            </w:tcBorders>
            <w:shd w:val="clear" w:color="auto" w:fill="D9D9D9"/>
            <w:vAlign w:val="center"/>
          </w:tcPr>
          <w:p w:rsidR="00F76CD1" w:rsidRPr="00294590" w:rsidRDefault="00F76CD1" w:rsidP="00E84DA4">
            <w:pPr>
              <w:pStyle w:val="ac"/>
              <w:keepNext/>
              <w:widowControl w:val="0"/>
              <w:ind w:firstLine="360"/>
              <w:rPr>
                <w:b/>
                <w:kern w:val="0"/>
                <w:szCs w:val="20"/>
              </w:rPr>
            </w:pPr>
            <w:r>
              <w:rPr>
                <w:rFonts w:hint="eastAsia"/>
                <w:kern w:val="0"/>
                <w:szCs w:val="20"/>
              </w:rPr>
              <w:t>类别</w:t>
            </w:r>
          </w:p>
        </w:tc>
        <w:tc>
          <w:tcPr>
            <w:tcW w:w="810" w:type="pct"/>
            <w:tcBorders>
              <w:top w:val="single" w:sz="8" w:space="0" w:color="auto"/>
              <w:left w:val="single" w:sz="4" w:space="0" w:color="808080"/>
              <w:bottom w:val="single" w:sz="4" w:space="0" w:color="808080" w:themeColor="background1" w:themeShade="80"/>
              <w:right w:val="single" w:sz="4" w:space="0" w:color="808080"/>
              <w:tl2br w:val="nil"/>
              <w:tr2bl w:val="nil"/>
            </w:tcBorders>
            <w:shd w:val="clear" w:color="auto" w:fill="D9D9D9"/>
            <w:vAlign w:val="center"/>
          </w:tcPr>
          <w:p w:rsidR="00F76CD1" w:rsidRPr="00294590" w:rsidRDefault="00F76CD1" w:rsidP="00E84DA4">
            <w:pPr>
              <w:pStyle w:val="ac"/>
              <w:keepNext/>
              <w:widowControl w:val="0"/>
              <w:rPr>
                <w:b/>
                <w:kern w:val="0"/>
                <w:szCs w:val="20"/>
              </w:rPr>
            </w:pPr>
            <w:r>
              <w:rPr>
                <w:rFonts w:hint="eastAsia"/>
                <w:kern w:val="0"/>
                <w:szCs w:val="20"/>
              </w:rPr>
              <w:t>属性</w:t>
            </w:r>
          </w:p>
        </w:tc>
        <w:tc>
          <w:tcPr>
            <w:tcW w:w="3602" w:type="pct"/>
            <w:tcBorders>
              <w:top w:val="single" w:sz="8" w:space="0" w:color="auto"/>
              <w:left w:val="single" w:sz="4" w:space="0" w:color="808080"/>
              <w:bottom w:val="single" w:sz="4" w:space="0" w:color="808080" w:themeColor="background1" w:themeShade="80"/>
              <w:right w:val="nil"/>
              <w:tl2br w:val="nil"/>
              <w:tr2bl w:val="nil"/>
            </w:tcBorders>
            <w:shd w:val="clear" w:color="auto" w:fill="D9D9D9"/>
            <w:vAlign w:val="center"/>
          </w:tcPr>
          <w:p w:rsidR="00F76CD1" w:rsidRPr="00294590" w:rsidRDefault="00F76CD1" w:rsidP="00E84DA4">
            <w:pPr>
              <w:pStyle w:val="ac"/>
              <w:keepNext/>
              <w:widowControl w:val="0"/>
              <w:rPr>
                <w:b/>
                <w:kern w:val="0"/>
                <w:szCs w:val="20"/>
              </w:rPr>
            </w:pPr>
            <w:r>
              <w:rPr>
                <w:rFonts w:hint="eastAsia"/>
                <w:kern w:val="0"/>
                <w:szCs w:val="20"/>
              </w:rPr>
              <w:t>描述</w:t>
            </w:r>
          </w:p>
        </w:tc>
      </w:tr>
      <w:tr w:rsidR="00F76CD1" w:rsidRPr="00B57E87" w:rsidTr="00F76CD1">
        <w:trPr>
          <w:trHeight w:val="222"/>
        </w:trPr>
        <w:tc>
          <w:tcPr>
            <w:tcW w:w="588" w:type="pct"/>
            <w:vMerge w:val="restart"/>
            <w:tcBorders>
              <w:right w:val="single" w:sz="4" w:space="0" w:color="808080" w:themeColor="background1" w:themeShade="80"/>
            </w:tcBorders>
            <w:shd w:val="clear" w:color="auto" w:fill="auto"/>
            <w:vAlign w:val="center"/>
          </w:tcPr>
          <w:p w:rsidR="00F76CD1" w:rsidRPr="00294590" w:rsidRDefault="00F76CD1" w:rsidP="00E84DA4">
            <w:pPr>
              <w:pStyle w:val="ad"/>
              <w:widowControl w:val="0"/>
              <w:rPr>
                <w:kern w:val="0"/>
                <w:szCs w:val="20"/>
              </w:rPr>
            </w:pPr>
            <w:r>
              <w:rPr>
                <w:rFonts w:hint="eastAsia"/>
                <w:kern w:val="0"/>
                <w:szCs w:val="20"/>
              </w:rPr>
              <w:t>全景</w:t>
            </w:r>
            <w:r>
              <w:rPr>
                <w:kern w:val="0"/>
                <w:szCs w:val="20"/>
              </w:rPr>
              <w:t>通道</w:t>
            </w: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F76CD1" w:rsidRPr="00B57E87" w:rsidRDefault="00F76CD1" w:rsidP="00E84DA4">
            <w:pPr>
              <w:widowControl/>
              <w:jc w:val="center"/>
              <w:rPr>
                <w:kern w:val="0"/>
                <w:szCs w:val="20"/>
              </w:rPr>
            </w:pPr>
            <w:r w:rsidRPr="00B57E87">
              <w:rPr>
                <w:rFonts w:hint="eastAsia"/>
                <w:kern w:val="0"/>
                <w:szCs w:val="20"/>
              </w:rPr>
              <w:t>传感器</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F76CD1" w:rsidRPr="00B57E87" w:rsidRDefault="00F76CD1" w:rsidP="00E84DA4">
            <w:pPr>
              <w:widowControl/>
              <w:rPr>
                <w:kern w:val="0"/>
                <w:szCs w:val="20"/>
              </w:rPr>
            </w:pPr>
            <w:r w:rsidRPr="00B57E87">
              <w:rPr>
                <w:kern w:val="0"/>
                <w:szCs w:val="20"/>
              </w:rPr>
              <w:t>1/1.8” Progressive Scan CMOS</w:t>
            </w:r>
            <w:r w:rsidRPr="00B57E87">
              <w:rPr>
                <w:rFonts w:hint="eastAsia"/>
                <w:kern w:val="0"/>
                <w:szCs w:val="20"/>
              </w:rPr>
              <w:t>传感器</w:t>
            </w:r>
          </w:p>
        </w:tc>
      </w:tr>
      <w:tr w:rsidR="00F76CD1" w:rsidRPr="00B57E87" w:rsidTr="00F76CD1">
        <w:trPr>
          <w:trHeight w:val="222"/>
        </w:trPr>
        <w:tc>
          <w:tcPr>
            <w:tcW w:w="588" w:type="pct"/>
            <w:vMerge/>
            <w:tcBorders>
              <w:right w:val="single" w:sz="4" w:space="0" w:color="808080" w:themeColor="background1" w:themeShade="80"/>
            </w:tcBorders>
            <w:shd w:val="clear" w:color="auto" w:fill="auto"/>
            <w:vAlign w:val="center"/>
          </w:tcPr>
          <w:p w:rsidR="00F76CD1" w:rsidRDefault="00F76CD1" w:rsidP="00E84DA4">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F76CD1" w:rsidRPr="00B57E87" w:rsidRDefault="00F76CD1" w:rsidP="00E84DA4">
            <w:pPr>
              <w:widowControl/>
              <w:jc w:val="center"/>
              <w:rPr>
                <w:kern w:val="0"/>
                <w:szCs w:val="20"/>
              </w:rPr>
            </w:pPr>
            <w:r w:rsidRPr="00B57E87">
              <w:rPr>
                <w:rFonts w:hint="eastAsia"/>
                <w:kern w:val="0"/>
                <w:szCs w:val="20"/>
              </w:rPr>
              <w:t>像素</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F76CD1" w:rsidRPr="00B57E87" w:rsidRDefault="00F76CD1" w:rsidP="00E84DA4">
            <w:pPr>
              <w:widowControl/>
              <w:jc w:val="left"/>
              <w:rPr>
                <w:kern w:val="0"/>
                <w:szCs w:val="20"/>
              </w:rPr>
            </w:pPr>
            <w:r w:rsidRPr="00B57E87">
              <w:rPr>
                <w:kern w:val="0"/>
                <w:szCs w:val="20"/>
              </w:rPr>
              <w:t>800</w:t>
            </w:r>
            <w:r w:rsidRPr="00B57E87">
              <w:rPr>
                <w:rFonts w:hint="eastAsia"/>
                <w:kern w:val="0"/>
                <w:szCs w:val="20"/>
              </w:rPr>
              <w:t>万</w:t>
            </w:r>
          </w:p>
        </w:tc>
      </w:tr>
      <w:tr w:rsidR="00F76CD1" w:rsidRPr="00B57E87" w:rsidTr="00F76CD1">
        <w:trPr>
          <w:trHeight w:val="222"/>
        </w:trPr>
        <w:tc>
          <w:tcPr>
            <w:tcW w:w="588" w:type="pct"/>
            <w:vMerge/>
            <w:tcBorders>
              <w:right w:val="single" w:sz="4" w:space="0" w:color="808080" w:themeColor="background1" w:themeShade="80"/>
            </w:tcBorders>
            <w:shd w:val="clear" w:color="auto" w:fill="auto"/>
            <w:vAlign w:val="center"/>
          </w:tcPr>
          <w:p w:rsidR="00F76CD1" w:rsidRDefault="00F76CD1" w:rsidP="00E84DA4">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F76CD1" w:rsidRPr="00B57E87" w:rsidRDefault="00BB2260" w:rsidP="00E84DA4">
            <w:pPr>
              <w:widowControl/>
              <w:jc w:val="center"/>
              <w:rPr>
                <w:kern w:val="0"/>
                <w:szCs w:val="20"/>
              </w:rPr>
            </w:pPr>
            <w:r w:rsidRPr="00DD3621">
              <w:rPr>
                <w:rFonts w:hint="eastAsia"/>
                <w:kern w:val="0"/>
                <w:szCs w:val="20"/>
              </w:rPr>
              <w:t>分辨率</w:t>
            </w:r>
            <w:r>
              <w:rPr>
                <w:rFonts w:hint="eastAsia"/>
                <w:kern w:val="0"/>
                <w:szCs w:val="20"/>
              </w:rPr>
              <w:t>/</w:t>
            </w:r>
            <w:r>
              <w:rPr>
                <w:rFonts w:hint="eastAsia"/>
                <w:kern w:val="0"/>
                <w:szCs w:val="20"/>
              </w:rPr>
              <w:t>帧率</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F76CD1" w:rsidRPr="00B57E87" w:rsidRDefault="00F76CD1" w:rsidP="00E84DA4">
            <w:pPr>
              <w:widowControl/>
              <w:jc w:val="left"/>
              <w:rPr>
                <w:kern w:val="0"/>
                <w:szCs w:val="20"/>
              </w:rPr>
            </w:pPr>
            <w:r w:rsidRPr="00B57E87">
              <w:rPr>
                <w:kern w:val="0"/>
                <w:szCs w:val="20"/>
              </w:rPr>
              <w:t>50Hz:25fps(4096×1800)</w:t>
            </w:r>
          </w:p>
          <w:p w:rsidR="00F76CD1" w:rsidRPr="00B57E87" w:rsidRDefault="00F76CD1" w:rsidP="00152D9F">
            <w:pPr>
              <w:widowControl/>
              <w:jc w:val="left"/>
              <w:rPr>
                <w:kern w:val="0"/>
                <w:szCs w:val="20"/>
              </w:rPr>
            </w:pPr>
            <w:r w:rsidRPr="00B57E87">
              <w:rPr>
                <w:kern w:val="0"/>
                <w:szCs w:val="20"/>
              </w:rPr>
              <w:t>60Hz:30fps(4096×1800)</w:t>
            </w:r>
          </w:p>
        </w:tc>
      </w:tr>
      <w:tr w:rsidR="00BB2260" w:rsidRPr="00B57E87" w:rsidTr="00F76CD1">
        <w:trPr>
          <w:trHeight w:val="222"/>
        </w:trPr>
        <w:tc>
          <w:tcPr>
            <w:tcW w:w="588" w:type="pct"/>
            <w:vMerge/>
            <w:tcBorders>
              <w:right w:val="single" w:sz="4" w:space="0" w:color="808080" w:themeColor="background1" w:themeShade="80"/>
            </w:tcBorders>
            <w:shd w:val="clear" w:color="auto" w:fill="auto"/>
            <w:vAlign w:val="center"/>
          </w:tcPr>
          <w:p w:rsidR="00BB2260" w:rsidRDefault="00BB2260" w:rsidP="00BB2260">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BB2260" w:rsidRPr="00784EF6" w:rsidRDefault="00BB2260" w:rsidP="00BB2260">
            <w:pPr>
              <w:widowControl/>
              <w:jc w:val="center"/>
              <w:rPr>
                <w:kern w:val="0"/>
                <w:szCs w:val="20"/>
              </w:rPr>
            </w:pPr>
            <w:r>
              <w:rPr>
                <w:rFonts w:hint="eastAsia"/>
                <w:kern w:val="0"/>
                <w:szCs w:val="20"/>
              </w:rPr>
              <w:t>视频流</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BB2260" w:rsidRPr="00784EF6" w:rsidRDefault="00BB2260" w:rsidP="00BB2260">
            <w:pPr>
              <w:widowControl/>
              <w:jc w:val="left"/>
              <w:rPr>
                <w:kern w:val="0"/>
                <w:szCs w:val="20"/>
              </w:rPr>
            </w:pPr>
            <w:smartTag w:uri="urn:schemas-microsoft-com:office:smarttags" w:element="chmetcnv">
              <w:smartTagPr>
                <w:attr w:name="TCSC" w:val="1"/>
                <w:attr w:name="NumberType" w:val="3"/>
                <w:attr w:name="Negative" w:val="False"/>
                <w:attr w:name="HasSpace" w:val="False"/>
                <w:attr w:name="SourceValue" w:val="3"/>
                <w:attr w:name="UnitName" w:val="码"/>
              </w:smartTagPr>
              <w:r w:rsidRPr="00784EF6">
                <w:rPr>
                  <w:rFonts w:hint="eastAsia"/>
                  <w:kern w:val="0"/>
                  <w:szCs w:val="20"/>
                </w:rPr>
                <w:t>三码</w:t>
              </w:r>
            </w:smartTag>
            <w:r w:rsidRPr="00784EF6">
              <w:rPr>
                <w:rFonts w:hint="eastAsia"/>
                <w:kern w:val="0"/>
                <w:szCs w:val="20"/>
              </w:rPr>
              <w:t>流</w:t>
            </w:r>
          </w:p>
        </w:tc>
      </w:tr>
      <w:tr w:rsidR="00F76CD1" w:rsidRPr="00B57E87" w:rsidTr="00F76CD1">
        <w:trPr>
          <w:trHeight w:val="222"/>
        </w:trPr>
        <w:tc>
          <w:tcPr>
            <w:tcW w:w="588" w:type="pct"/>
            <w:vMerge/>
            <w:tcBorders>
              <w:right w:val="single" w:sz="4" w:space="0" w:color="808080" w:themeColor="background1" w:themeShade="80"/>
            </w:tcBorders>
            <w:shd w:val="clear" w:color="auto" w:fill="auto"/>
            <w:vAlign w:val="center"/>
          </w:tcPr>
          <w:p w:rsidR="00F76CD1" w:rsidRDefault="00F76CD1" w:rsidP="00E84DA4">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F76CD1" w:rsidRPr="00B57E87" w:rsidRDefault="00F76CD1" w:rsidP="00E84DA4">
            <w:pPr>
              <w:widowControl/>
              <w:jc w:val="center"/>
              <w:rPr>
                <w:kern w:val="0"/>
                <w:szCs w:val="20"/>
              </w:rPr>
            </w:pPr>
            <w:r w:rsidRPr="00B57E87">
              <w:rPr>
                <w:rFonts w:hint="eastAsia"/>
                <w:kern w:val="0"/>
                <w:szCs w:val="20"/>
              </w:rPr>
              <w:t>镜头</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F76CD1" w:rsidRPr="00B57E87" w:rsidRDefault="00F76CD1" w:rsidP="00E84DA4">
            <w:pPr>
              <w:widowControl/>
              <w:jc w:val="left"/>
              <w:rPr>
                <w:kern w:val="0"/>
                <w:szCs w:val="20"/>
              </w:rPr>
            </w:pPr>
            <w:r w:rsidRPr="00B57E87">
              <w:rPr>
                <w:kern w:val="0"/>
                <w:szCs w:val="20"/>
              </w:rPr>
              <w:t>5mm</w:t>
            </w:r>
          </w:p>
        </w:tc>
      </w:tr>
      <w:tr w:rsidR="00F76CD1" w:rsidRPr="00B57E87" w:rsidTr="00F76CD1">
        <w:trPr>
          <w:trHeight w:val="222"/>
        </w:trPr>
        <w:tc>
          <w:tcPr>
            <w:tcW w:w="588" w:type="pct"/>
            <w:vMerge/>
            <w:tcBorders>
              <w:right w:val="single" w:sz="4" w:space="0" w:color="808080" w:themeColor="background1" w:themeShade="80"/>
            </w:tcBorders>
            <w:shd w:val="clear" w:color="auto" w:fill="auto"/>
            <w:vAlign w:val="center"/>
          </w:tcPr>
          <w:p w:rsidR="00F76CD1" w:rsidRDefault="00F76CD1" w:rsidP="00E84DA4">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F76CD1" w:rsidRPr="00B57E87" w:rsidRDefault="00F76CD1" w:rsidP="00E84DA4">
            <w:pPr>
              <w:widowControl/>
              <w:jc w:val="center"/>
              <w:rPr>
                <w:kern w:val="0"/>
                <w:szCs w:val="20"/>
              </w:rPr>
            </w:pPr>
            <w:r w:rsidRPr="00B57E87">
              <w:rPr>
                <w:rFonts w:hint="eastAsia"/>
                <w:kern w:val="0"/>
                <w:szCs w:val="20"/>
              </w:rPr>
              <w:t>视频</w:t>
            </w:r>
            <w:r w:rsidRPr="00B57E87">
              <w:rPr>
                <w:kern w:val="0"/>
                <w:szCs w:val="20"/>
              </w:rPr>
              <w:t>压缩</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F76CD1" w:rsidRPr="00B57E87" w:rsidRDefault="00F76CD1" w:rsidP="00E84DA4">
            <w:pPr>
              <w:jc w:val="left"/>
              <w:rPr>
                <w:kern w:val="0"/>
                <w:szCs w:val="20"/>
              </w:rPr>
            </w:pPr>
            <w:r w:rsidRPr="00B57E87">
              <w:rPr>
                <w:rFonts w:hint="eastAsia"/>
                <w:kern w:val="0"/>
                <w:szCs w:val="20"/>
              </w:rPr>
              <w:t>H.265/H.264/MJPEG</w:t>
            </w:r>
            <w:r w:rsidRPr="00B57E87">
              <w:rPr>
                <w:rFonts w:hint="eastAsia"/>
                <w:kern w:val="0"/>
                <w:szCs w:val="20"/>
              </w:rPr>
              <w:t>，</w:t>
            </w:r>
            <w:r w:rsidRPr="00B57E87">
              <w:rPr>
                <w:rFonts w:hint="eastAsia"/>
                <w:kern w:val="0"/>
                <w:szCs w:val="20"/>
              </w:rPr>
              <w:t>H.264</w:t>
            </w:r>
            <w:r w:rsidRPr="00B57E87">
              <w:rPr>
                <w:rFonts w:hint="eastAsia"/>
                <w:kern w:val="0"/>
                <w:szCs w:val="20"/>
              </w:rPr>
              <w:t>编码支持</w:t>
            </w:r>
            <w:r w:rsidRPr="00B57E87">
              <w:rPr>
                <w:rFonts w:hint="eastAsia"/>
                <w:kern w:val="0"/>
                <w:szCs w:val="20"/>
              </w:rPr>
              <w:t>Baseline/Main/High Profile</w:t>
            </w:r>
          </w:p>
        </w:tc>
      </w:tr>
      <w:tr w:rsidR="00F76CD1" w:rsidRPr="00B57E87" w:rsidTr="00F76CD1">
        <w:trPr>
          <w:trHeight w:val="222"/>
        </w:trPr>
        <w:tc>
          <w:tcPr>
            <w:tcW w:w="588" w:type="pct"/>
            <w:vMerge/>
            <w:tcBorders>
              <w:right w:val="single" w:sz="4" w:space="0" w:color="808080" w:themeColor="background1" w:themeShade="80"/>
            </w:tcBorders>
            <w:shd w:val="clear" w:color="auto" w:fill="auto"/>
            <w:vAlign w:val="center"/>
          </w:tcPr>
          <w:p w:rsidR="00F76CD1" w:rsidRDefault="00F76CD1" w:rsidP="00E84DA4">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F76CD1" w:rsidRPr="00B57E87" w:rsidRDefault="00F76CD1" w:rsidP="00E84DA4">
            <w:pPr>
              <w:widowControl/>
              <w:jc w:val="center"/>
              <w:rPr>
                <w:kern w:val="0"/>
                <w:szCs w:val="20"/>
              </w:rPr>
            </w:pPr>
            <w:r w:rsidRPr="00B57E87">
              <w:rPr>
                <w:rFonts w:hint="eastAsia"/>
                <w:kern w:val="0"/>
                <w:szCs w:val="20"/>
              </w:rPr>
              <w:t>图像处理</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F76CD1" w:rsidRPr="00B57E87" w:rsidRDefault="00F76CD1" w:rsidP="00E84DA4">
            <w:pPr>
              <w:widowControl/>
              <w:jc w:val="left"/>
              <w:rPr>
                <w:kern w:val="0"/>
                <w:szCs w:val="20"/>
              </w:rPr>
            </w:pPr>
            <w:r w:rsidRPr="00B57E87">
              <w:rPr>
                <w:rFonts w:hint="eastAsia"/>
                <w:kern w:val="0"/>
                <w:szCs w:val="20"/>
              </w:rPr>
              <w:t>支持防抖、</w:t>
            </w:r>
            <w:r w:rsidR="00BB2260" w:rsidRPr="00B57E87">
              <w:rPr>
                <w:rFonts w:hint="eastAsia"/>
                <w:kern w:val="0"/>
                <w:szCs w:val="20"/>
              </w:rPr>
              <w:t>强光</w:t>
            </w:r>
            <w:r w:rsidR="00BB2260" w:rsidRPr="00B57E87">
              <w:rPr>
                <w:kern w:val="0"/>
                <w:szCs w:val="20"/>
              </w:rPr>
              <w:t>抑制</w:t>
            </w:r>
            <w:r w:rsidR="00BB2260">
              <w:rPr>
                <w:rFonts w:hint="eastAsia"/>
                <w:kern w:val="0"/>
                <w:szCs w:val="20"/>
              </w:rPr>
              <w:t>、</w:t>
            </w:r>
            <w:r w:rsidRPr="00B57E87">
              <w:rPr>
                <w:rFonts w:hint="eastAsia"/>
                <w:kern w:val="0"/>
                <w:szCs w:val="20"/>
              </w:rPr>
              <w:t>背光补偿、透雾</w:t>
            </w:r>
          </w:p>
        </w:tc>
      </w:tr>
      <w:tr w:rsidR="00F76CD1" w:rsidRPr="00DD3621" w:rsidTr="00F76CD1">
        <w:trPr>
          <w:trHeight w:val="222"/>
        </w:trPr>
        <w:tc>
          <w:tcPr>
            <w:tcW w:w="588" w:type="pct"/>
            <w:vMerge w:val="restart"/>
            <w:tcBorders>
              <w:right w:val="single" w:sz="4" w:space="0" w:color="808080" w:themeColor="background1" w:themeShade="80"/>
            </w:tcBorders>
            <w:shd w:val="clear" w:color="auto" w:fill="auto"/>
            <w:vAlign w:val="center"/>
          </w:tcPr>
          <w:p w:rsidR="00F76CD1" w:rsidRDefault="00F76CD1" w:rsidP="00E84DA4">
            <w:pPr>
              <w:pStyle w:val="ad"/>
              <w:widowControl w:val="0"/>
              <w:rPr>
                <w:kern w:val="0"/>
                <w:szCs w:val="20"/>
              </w:rPr>
            </w:pPr>
            <w:r>
              <w:rPr>
                <w:rFonts w:hint="eastAsia"/>
                <w:kern w:val="0"/>
                <w:szCs w:val="20"/>
              </w:rPr>
              <w:t>动点</w:t>
            </w:r>
            <w:r>
              <w:rPr>
                <w:kern w:val="0"/>
                <w:szCs w:val="20"/>
              </w:rPr>
              <w:t>通道</w:t>
            </w: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F76CD1" w:rsidRPr="00DD3621" w:rsidRDefault="00F76CD1" w:rsidP="00E84DA4">
            <w:pPr>
              <w:widowControl/>
              <w:jc w:val="center"/>
              <w:rPr>
                <w:kern w:val="0"/>
                <w:szCs w:val="20"/>
              </w:rPr>
            </w:pPr>
            <w:r w:rsidRPr="00DD3621">
              <w:rPr>
                <w:rFonts w:hint="eastAsia"/>
                <w:kern w:val="0"/>
                <w:szCs w:val="20"/>
              </w:rPr>
              <w:t>传感器</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F76CD1" w:rsidRPr="00DD3621" w:rsidRDefault="00F76CD1" w:rsidP="00E84DA4">
            <w:pPr>
              <w:widowControl/>
              <w:jc w:val="left"/>
              <w:rPr>
                <w:kern w:val="0"/>
                <w:szCs w:val="20"/>
              </w:rPr>
            </w:pPr>
            <w:r w:rsidRPr="00A7244C">
              <w:rPr>
                <w:rFonts w:hint="eastAsia"/>
                <w:kern w:val="0"/>
                <w:szCs w:val="20"/>
              </w:rPr>
              <w:t>1/1.8</w:t>
            </w:r>
            <w:r w:rsidRPr="00A7244C">
              <w:rPr>
                <w:rFonts w:hint="eastAsia"/>
                <w:kern w:val="0"/>
                <w:szCs w:val="20"/>
              </w:rPr>
              <w:t>英寸</w:t>
            </w:r>
            <w:r w:rsidRPr="00A7244C">
              <w:rPr>
                <w:rFonts w:hint="eastAsia"/>
                <w:kern w:val="0"/>
                <w:szCs w:val="20"/>
              </w:rPr>
              <w:t>200</w:t>
            </w:r>
            <w:r w:rsidRPr="00A7244C">
              <w:rPr>
                <w:rFonts w:hint="eastAsia"/>
                <w:kern w:val="0"/>
                <w:szCs w:val="20"/>
              </w:rPr>
              <w:t>万像素</w:t>
            </w:r>
            <w:r w:rsidRPr="00A7244C">
              <w:rPr>
                <w:rFonts w:hint="eastAsia"/>
                <w:kern w:val="0"/>
                <w:szCs w:val="20"/>
              </w:rPr>
              <w:t>CMOS</w:t>
            </w:r>
            <w:r w:rsidRPr="00A7244C">
              <w:rPr>
                <w:rFonts w:hint="eastAsia"/>
                <w:kern w:val="0"/>
                <w:szCs w:val="20"/>
              </w:rPr>
              <w:t>传感器</w:t>
            </w:r>
          </w:p>
        </w:tc>
      </w:tr>
      <w:tr w:rsidR="00BB2260" w:rsidRPr="00A7244C" w:rsidTr="00F76CD1">
        <w:trPr>
          <w:trHeight w:val="222"/>
        </w:trPr>
        <w:tc>
          <w:tcPr>
            <w:tcW w:w="588" w:type="pct"/>
            <w:vMerge/>
            <w:tcBorders>
              <w:right w:val="single" w:sz="4" w:space="0" w:color="808080" w:themeColor="background1" w:themeShade="80"/>
            </w:tcBorders>
            <w:shd w:val="clear" w:color="auto" w:fill="auto"/>
            <w:vAlign w:val="center"/>
          </w:tcPr>
          <w:p w:rsidR="00BB2260" w:rsidRPr="00294590" w:rsidRDefault="00BB2260" w:rsidP="00BB2260">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BB2260" w:rsidRPr="00C7432E" w:rsidRDefault="00BB2260" w:rsidP="00BB2260">
            <w:pPr>
              <w:jc w:val="center"/>
            </w:pPr>
            <w:r w:rsidRPr="00C7432E">
              <w:rPr>
                <w:rFonts w:hint="eastAsia"/>
              </w:rPr>
              <w:t>图像分辨率</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BB2260" w:rsidRPr="00094906" w:rsidRDefault="00BB2260" w:rsidP="00BB2260">
            <w:r w:rsidRPr="00C7432E">
              <w:rPr>
                <w:rFonts w:hint="eastAsia"/>
              </w:rPr>
              <w:t>最高分辨率：</w:t>
            </w:r>
            <w:r w:rsidRPr="00C7432E">
              <w:rPr>
                <w:rFonts w:hint="eastAsia"/>
              </w:rPr>
              <w:t>1080p</w:t>
            </w:r>
            <w:r w:rsidRPr="00C7432E">
              <w:rPr>
                <w:rFonts w:hint="eastAsia"/>
              </w:rPr>
              <w:t>（</w:t>
            </w:r>
            <w:r w:rsidRPr="00C7432E">
              <w:rPr>
                <w:rFonts w:hint="eastAsia"/>
              </w:rPr>
              <w:t>1920</w:t>
            </w:r>
            <w:r w:rsidRPr="00C7432E">
              <w:rPr>
                <w:rFonts w:hint="eastAsia"/>
              </w:rPr>
              <w:t>×</w:t>
            </w:r>
            <w:r w:rsidRPr="00C7432E">
              <w:rPr>
                <w:rFonts w:hint="eastAsia"/>
              </w:rPr>
              <w:t>1200</w:t>
            </w:r>
            <w:r w:rsidRPr="00C7432E">
              <w:rPr>
                <w:rFonts w:hint="eastAsia"/>
              </w:rPr>
              <w:t>）</w:t>
            </w:r>
          </w:p>
        </w:tc>
      </w:tr>
      <w:tr w:rsidR="00BB2260" w:rsidRPr="00A7244C" w:rsidTr="00F76CD1">
        <w:trPr>
          <w:trHeight w:val="222"/>
        </w:trPr>
        <w:tc>
          <w:tcPr>
            <w:tcW w:w="588" w:type="pct"/>
            <w:vMerge/>
            <w:tcBorders>
              <w:right w:val="single" w:sz="4" w:space="0" w:color="808080" w:themeColor="background1" w:themeShade="80"/>
            </w:tcBorders>
            <w:shd w:val="clear" w:color="auto" w:fill="auto"/>
            <w:vAlign w:val="center"/>
          </w:tcPr>
          <w:p w:rsidR="00BB2260" w:rsidRPr="00294590" w:rsidRDefault="00BB2260" w:rsidP="00BB2260">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BB2260" w:rsidRPr="00CE1487" w:rsidRDefault="00BB2260" w:rsidP="00BB2260">
            <w:pPr>
              <w:widowControl/>
              <w:jc w:val="center"/>
              <w:rPr>
                <w:kern w:val="0"/>
                <w:szCs w:val="20"/>
              </w:rPr>
            </w:pPr>
            <w:r>
              <w:rPr>
                <w:rFonts w:hint="eastAsia"/>
                <w:kern w:val="0"/>
                <w:szCs w:val="20"/>
              </w:rPr>
              <w:t>帧率</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BB2260" w:rsidRPr="00CE1487" w:rsidRDefault="00BB2260" w:rsidP="00BB2260">
            <w:r w:rsidRPr="00C7432E">
              <w:rPr>
                <w:rFonts w:hint="eastAsia"/>
              </w:rPr>
              <w:t>1080p@50</w:t>
            </w:r>
            <w:r>
              <w:t>/60</w:t>
            </w:r>
            <w:r w:rsidRPr="00C7432E">
              <w:rPr>
                <w:rFonts w:hint="eastAsia"/>
              </w:rPr>
              <w:t>fps</w:t>
            </w:r>
          </w:p>
        </w:tc>
      </w:tr>
      <w:tr w:rsidR="00F76CD1" w:rsidRPr="00492164" w:rsidTr="00F76CD1">
        <w:trPr>
          <w:trHeight w:val="222"/>
        </w:trPr>
        <w:tc>
          <w:tcPr>
            <w:tcW w:w="588" w:type="pct"/>
            <w:vMerge/>
            <w:tcBorders>
              <w:right w:val="single" w:sz="4" w:space="0" w:color="808080" w:themeColor="background1" w:themeShade="80"/>
            </w:tcBorders>
            <w:shd w:val="clear" w:color="auto" w:fill="auto"/>
            <w:vAlign w:val="center"/>
          </w:tcPr>
          <w:p w:rsidR="00F76CD1" w:rsidRPr="00294590" w:rsidRDefault="00F76CD1" w:rsidP="00E84DA4">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F76CD1" w:rsidRPr="00492164" w:rsidRDefault="00F76CD1" w:rsidP="00E84DA4">
            <w:pPr>
              <w:widowControl/>
              <w:jc w:val="center"/>
              <w:rPr>
                <w:kern w:val="0"/>
                <w:szCs w:val="20"/>
              </w:rPr>
            </w:pPr>
            <w:r>
              <w:rPr>
                <w:rFonts w:hint="eastAsia"/>
                <w:kern w:val="0"/>
                <w:szCs w:val="20"/>
              </w:rPr>
              <w:t>激光</w:t>
            </w:r>
            <w:r>
              <w:rPr>
                <w:kern w:val="0"/>
                <w:szCs w:val="20"/>
              </w:rPr>
              <w:t>补光</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F76CD1" w:rsidRPr="00492164" w:rsidRDefault="00F76CD1" w:rsidP="00E84DA4">
            <w:pPr>
              <w:widowControl/>
              <w:jc w:val="left"/>
              <w:rPr>
                <w:kern w:val="0"/>
                <w:szCs w:val="20"/>
              </w:rPr>
            </w:pPr>
            <w:r>
              <w:rPr>
                <w:rFonts w:hint="eastAsia"/>
                <w:kern w:val="0"/>
                <w:szCs w:val="20"/>
              </w:rPr>
              <w:t>智能</w:t>
            </w:r>
            <w:r>
              <w:rPr>
                <w:kern w:val="0"/>
                <w:szCs w:val="20"/>
              </w:rPr>
              <w:t>补光</w:t>
            </w:r>
            <w:r w:rsidRPr="00A760AC">
              <w:rPr>
                <w:rFonts w:hint="eastAsia"/>
                <w:kern w:val="0"/>
                <w:szCs w:val="20"/>
              </w:rPr>
              <w:t>，</w:t>
            </w:r>
            <w:r w:rsidRPr="00B57E87">
              <w:rPr>
                <w:rFonts w:hint="eastAsia"/>
                <w:kern w:val="0"/>
                <w:szCs w:val="20"/>
              </w:rPr>
              <w:t>全角度覆盖，自动变倍匹配</w:t>
            </w:r>
          </w:p>
        </w:tc>
      </w:tr>
      <w:tr w:rsidR="00F76CD1" w:rsidRPr="00492164" w:rsidTr="00F76CD1">
        <w:trPr>
          <w:trHeight w:val="222"/>
        </w:trPr>
        <w:tc>
          <w:tcPr>
            <w:tcW w:w="588" w:type="pct"/>
            <w:vMerge/>
            <w:tcBorders>
              <w:right w:val="single" w:sz="4" w:space="0" w:color="808080" w:themeColor="background1" w:themeShade="80"/>
            </w:tcBorders>
            <w:shd w:val="clear" w:color="auto" w:fill="auto"/>
            <w:vAlign w:val="center"/>
          </w:tcPr>
          <w:p w:rsidR="00F76CD1" w:rsidRPr="00294590" w:rsidRDefault="00F76CD1" w:rsidP="00E84DA4">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rsidR="00F76CD1" w:rsidRPr="00492164" w:rsidRDefault="00F76CD1" w:rsidP="00E84DA4">
            <w:pPr>
              <w:widowControl/>
              <w:jc w:val="center"/>
              <w:rPr>
                <w:kern w:val="0"/>
                <w:szCs w:val="20"/>
              </w:rPr>
            </w:pPr>
            <w:r>
              <w:rPr>
                <w:rFonts w:hint="eastAsia"/>
                <w:kern w:val="0"/>
                <w:szCs w:val="20"/>
              </w:rPr>
              <w:t>白光</w:t>
            </w:r>
            <w:r>
              <w:rPr>
                <w:kern w:val="0"/>
                <w:szCs w:val="20"/>
              </w:rPr>
              <w:t>补光</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shd w:val="clear" w:color="auto" w:fill="auto"/>
            <w:vAlign w:val="center"/>
          </w:tcPr>
          <w:p w:rsidR="00F76CD1" w:rsidRPr="00492164" w:rsidRDefault="00BB2260" w:rsidP="00E84DA4">
            <w:pPr>
              <w:widowControl/>
              <w:jc w:val="left"/>
              <w:rPr>
                <w:kern w:val="0"/>
                <w:szCs w:val="20"/>
              </w:rPr>
            </w:pPr>
            <w:r>
              <w:rPr>
                <w:rFonts w:hint="eastAsia"/>
                <w:kern w:val="0"/>
                <w:szCs w:val="20"/>
              </w:rPr>
              <w:t>支持</w:t>
            </w:r>
          </w:p>
        </w:tc>
      </w:tr>
      <w:tr w:rsidR="00F76CD1" w:rsidRPr="00DD3621" w:rsidTr="00F76CD1">
        <w:trPr>
          <w:trHeight w:val="222"/>
        </w:trPr>
        <w:tc>
          <w:tcPr>
            <w:tcW w:w="588" w:type="pct"/>
            <w:vMerge/>
            <w:tcBorders>
              <w:right w:val="single" w:sz="4" w:space="0" w:color="808080" w:themeColor="background1" w:themeShade="80"/>
            </w:tcBorders>
            <w:shd w:val="clear" w:color="auto" w:fill="auto"/>
            <w:vAlign w:val="center"/>
          </w:tcPr>
          <w:p w:rsidR="00F76CD1" w:rsidRPr="00294590" w:rsidRDefault="00F76CD1" w:rsidP="00E84DA4">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center"/>
          </w:tcPr>
          <w:p w:rsidR="00F76CD1" w:rsidRPr="00DD3621" w:rsidRDefault="00F76CD1" w:rsidP="00E84DA4">
            <w:pPr>
              <w:widowControl/>
              <w:jc w:val="center"/>
              <w:rPr>
                <w:kern w:val="0"/>
                <w:szCs w:val="20"/>
              </w:rPr>
            </w:pPr>
            <w:r w:rsidRPr="00DD3621">
              <w:rPr>
                <w:rFonts w:hint="eastAsia"/>
                <w:kern w:val="0"/>
                <w:szCs w:val="20"/>
              </w:rPr>
              <w:t>图像处理</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tcBorders>
            <w:shd w:val="clear" w:color="auto" w:fill="auto"/>
            <w:vAlign w:val="center"/>
          </w:tcPr>
          <w:p w:rsidR="00F76CD1" w:rsidRPr="00DD3621" w:rsidRDefault="00F76CD1" w:rsidP="00E84DA4">
            <w:pPr>
              <w:widowControl/>
              <w:jc w:val="left"/>
              <w:rPr>
                <w:kern w:val="0"/>
                <w:szCs w:val="20"/>
              </w:rPr>
            </w:pPr>
            <w:r w:rsidRPr="00CA5F45">
              <w:rPr>
                <w:rFonts w:hint="eastAsia"/>
                <w:kern w:val="0"/>
                <w:szCs w:val="20"/>
              </w:rPr>
              <w:t>支持宽动态、</w:t>
            </w:r>
            <w:r w:rsidR="00BB2260" w:rsidRPr="00DD3621">
              <w:rPr>
                <w:rFonts w:hint="eastAsia"/>
                <w:kern w:val="0"/>
                <w:szCs w:val="20"/>
              </w:rPr>
              <w:t>强光</w:t>
            </w:r>
            <w:r w:rsidR="00BB2260" w:rsidRPr="00DD3621">
              <w:rPr>
                <w:kern w:val="0"/>
                <w:szCs w:val="20"/>
              </w:rPr>
              <w:t>抑制</w:t>
            </w:r>
            <w:r w:rsidR="00BB2260">
              <w:rPr>
                <w:rFonts w:hint="eastAsia"/>
                <w:kern w:val="0"/>
                <w:szCs w:val="20"/>
              </w:rPr>
              <w:t>、</w:t>
            </w:r>
            <w:r w:rsidRPr="00CA5F45">
              <w:rPr>
                <w:rFonts w:hint="eastAsia"/>
                <w:kern w:val="0"/>
                <w:szCs w:val="20"/>
              </w:rPr>
              <w:t>背光补偿、透雾、场景模式设置</w:t>
            </w:r>
          </w:p>
        </w:tc>
      </w:tr>
      <w:tr w:rsidR="00F76CD1" w:rsidRPr="00890D8F" w:rsidTr="00F76CD1">
        <w:trPr>
          <w:trHeight w:val="222"/>
        </w:trPr>
        <w:tc>
          <w:tcPr>
            <w:tcW w:w="588" w:type="pct"/>
            <w:vMerge/>
            <w:tcBorders>
              <w:right w:val="single" w:sz="4" w:space="0" w:color="808080" w:themeColor="background1" w:themeShade="80"/>
            </w:tcBorders>
            <w:shd w:val="clear" w:color="auto" w:fill="auto"/>
            <w:vAlign w:val="center"/>
          </w:tcPr>
          <w:p w:rsidR="00F76CD1" w:rsidRPr="00294590" w:rsidRDefault="00F76CD1" w:rsidP="00E84DA4">
            <w:pPr>
              <w:pStyle w:val="ad"/>
              <w:widowControl w:val="0"/>
              <w:rPr>
                <w:kern w:val="0"/>
                <w:szCs w:val="20"/>
              </w:rPr>
            </w:pPr>
          </w:p>
        </w:tc>
        <w:tc>
          <w:tcPr>
            <w:tcW w:w="81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center"/>
          </w:tcPr>
          <w:p w:rsidR="00F76CD1" w:rsidRPr="00890D8F" w:rsidRDefault="00F76CD1" w:rsidP="00E84DA4">
            <w:pPr>
              <w:widowControl/>
              <w:jc w:val="center"/>
              <w:rPr>
                <w:kern w:val="0"/>
                <w:szCs w:val="20"/>
              </w:rPr>
            </w:pPr>
            <w:r w:rsidRPr="00890D8F">
              <w:rPr>
                <w:rFonts w:hint="eastAsia"/>
                <w:kern w:val="0"/>
                <w:szCs w:val="20"/>
              </w:rPr>
              <w:t>视频压缩标准</w:t>
            </w:r>
          </w:p>
        </w:tc>
        <w:tc>
          <w:tcPr>
            <w:tcW w:w="3602" w:type="pct"/>
            <w:tcBorders>
              <w:top w:val="single" w:sz="4" w:space="0" w:color="808080" w:themeColor="background1" w:themeShade="80"/>
              <w:left w:val="single" w:sz="4" w:space="0" w:color="808080" w:themeColor="background1" w:themeShade="80"/>
              <w:bottom w:val="single" w:sz="4" w:space="0" w:color="808080" w:themeColor="background1" w:themeShade="80"/>
            </w:tcBorders>
            <w:shd w:val="clear" w:color="auto" w:fill="auto"/>
            <w:vAlign w:val="center"/>
          </w:tcPr>
          <w:p w:rsidR="00F76CD1" w:rsidRPr="00890D8F" w:rsidRDefault="00F76CD1" w:rsidP="00E84DA4">
            <w:pPr>
              <w:widowControl/>
              <w:jc w:val="left"/>
              <w:rPr>
                <w:kern w:val="0"/>
                <w:szCs w:val="20"/>
              </w:rPr>
            </w:pPr>
            <w:r w:rsidRPr="00890D8F">
              <w:rPr>
                <w:rFonts w:hint="eastAsia"/>
                <w:kern w:val="0"/>
                <w:szCs w:val="20"/>
              </w:rPr>
              <w:t>H.265</w:t>
            </w:r>
            <w:r w:rsidRPr="00890D8F">
              <w:rPr>
                <w:rFonts w:hint="eastAsia"/>
                <w:kern w:val="0"/>
                <w:szCs w:val="20"/>
              </w:rPr>
              <w:t>、</w:t>
            </w:r>
            <w:r w:rsidRPr="00890D8F">
              <w:rPr>
                <w:rFonts w:hint="eastAsia"/>
                <w:kern w:val="0"/>
                <w:szCs w:val="20"/>
              </w:rPr>
              <w:t>H.264</w:t>
            </w:r>
            <w:r w:rsidRPr="00890D8F">
              <w:rPr>
                <w:rFonts w:hint="eastAsia"/>
                <w:kern w:val="0"/>
                <w:szCs w:val="20"/>
              </w:rPr>
              <w:t>、</w:t>
            </w:r>
            <w:r w:rsidRPr="00890D8F">
              <w:rPr>
                <w:rFonts w:hint="eastAsia"/>
                <w:kern w:val="0"/>
                <w:szCs w:val="20"/>
              </w:rPr>
              <w:t>MJPEG</w:t>
            </w:r>
          </w:p>
        </w:tc>
      </w:tr>
      <w:tr w:rsidR="00F76CD1" w:rsidRPr="00A7244C" w:rsidTr="00F76CD1">
        <w:trPr>
          <w:trHeight w:val="222"/>
        </w:trPr>
        <w:tc>
          <w:tcPr>
            <w:tcW w:w="588" w:type="pct"/>
            <w:vMerge/>
            <w:tcBorders>
              <w:right w:val="single" w:sz="4" w:space="0" w:color="808080" w:themeColor="background1" w:themeShade="80"/>
            </w:tcBorders>
            <w:shd w:val="clear" w:color="auto" w:fill="auto"/>
            <w:vAlign w:val="center"/>
          </w:tcPr>
          <w:p w:rsidR="00F76CD1" w:rsidRDefault="00F76CD1" w:rsidP="00E84DA4">
            <w:pPr>
              <w:pStyle w:val="ad"/>
              <w:widowControl w:val="0"/>
              <w:rPr>
                <w:kern w:val="0"/>
                <w:szCs w:val="20"/>
              </w:rPr>
            </w:pPr>
          </w:p>
        </w:tc>
        <w:tc>
          <w:tcPr>
            <w:tcW w:w="810" w:type="pct"/>
            <w:tcBorders>
              <w:left w:val="single" w:sz="4" w:space="0" w:color="808080" w:themeColor="background1" w:themeShade="80"/>
            </w:tcBorders>
            <w:shd w:val="clear" w:color="auto" w:fill="auto"/>
            <w:vAlign w:val="center"/>
          </w:tcPr>
          <w:p w:rsidR="00F76CD1" w:rsidRPr="00A7244C" w:rsidRDefault="00F76CD1" w:rsidP="00E84DA4">
            <w:pPr>
              <w:widowControl/>
              <w:jc w:val="center"/>
              <w:rPr>
                <w:kern w:val="0"/>
                <w:szCs w:val="20"/>
              </w:rPr>
            </w:pPr>
            <w:r w:rsidRPr="00A7244C">
              <w:rPr>
                <w:rFonts w:hint="eastAsia"/>
                <w:kern w:val="0"/>
                <w:szCs w:val="20"/>
              </w:rPr>
              <w:t>焦</w:t>
            </w:r>
            <w:r w:rsidRPr="00A7244C">
              <w:rPr>
                <w:rFonts w:hint="eastAsia"/>
                <w:kern w:val="0"/>
                <w:szCs w:val="20"/>
              </w:rPr>
              <w:t xml:space="preserve">    </w:t>
            </w:r>
            <w:r w:rsidRPr="00A7244C">
              <w:rPr>
                <w:rFonts w:hint="eastAsia"/>
                <w:kern w:val="0"/>
                <w:szCs w:val="20"/>
              </w:rPr>
              <w:t>距</w:t>
            </w:r>
          </w:p>
        </w:tc>
        <w:tc>
          <w:tcPr>
            <w:tcW w:w="3602" w:type="pct"/>
            <w:shd w:val="clear" w:color="auto" w:fill="auto"/>
            <w:vAlign w:val="center"/>
          </w:tcPr>
          <w:p w:rsidR="00F76CD1" w:rsidRPr="00A7244C" w:rsidRDefault="00F76CD1" w:rsidP="00E84DA4">
            <w:pPr>
              <w:widowControl/>
              <w:jc w:val="left"/>
              <w:rPr>
                <w:kern w:val="0"/>
                <w:szCs w:val="20"/>
              </w:rPr>
            </w:pPr>
            <w:r w:rsidRPr="00B57E87">
              <w:rPr>
                <w:kern w:val="0"/>
                <w:szCs w:val="20"/>
              </w:rPr>
              <w:t>5-220mm</w:t>
            </w:r>
            <w:r>
              <w:rPr>
                <w:rFonts w:hint="eastAsia"/>
                <w:kern w:val="0"/>
                <w:szCs w:val="20"/>
              </w:rPr>
              <w:t>，</w:t>
            </w:r>
            <w:r>
              <w:rPr>
                <w:rFonts w:hint="eastAsia"/>
                <w:kern w:val="0"/>
                <w:szCs w:val="20"/>
              </w:rPr>
              <w:t>44</w:t>
            </w:r>
            <w:r>
              <w:rPr>
                <w:rFonts w:hint="eastAsia"/>
                <w:kern w:val="0"/>
                <w:szCs w:val="20"/>
              </w:rPr>
              <w:t>倍</w:t>
            </w:r>
            <w:r w:rsidRPr="00A7244C">
              <w:rPr>
                <w:rFonts w:hint="eastAsia"/>
                <w:kern w:val="0"/>
                <w:szCs w:val="20"/>
              </w:rPr>
              <w:t>光学变倍</w:t>
            </w:r>
          </w:p>
        </w:tc>
      </w:tr>
      <w:tr w:rsidR="00F76CD1" w:rsidRPr="00F32FA4" w:rsidTr="00F76CD1">
        <w:trPr>
          <w:trHeight w:val="222"/>
        </w:trPr>
        <w:tc>
          <w:tcPr>
            <w:tcW w:w="588" w:type="pct"/>
            <w:vMerge w:val="restart"/>
            <w:shd w:val="clear" w:color="auto" w:fill="auto"/>
            <w:vAlign w:val="center"/>
          </w:tcPr>
          <w:p w:rsidR="00F76CD1" w:rsidRDefault="00F76CD1" w:rsidP="00E84DA4">
            <w:pPr>
              <w:pStyle w:val="ad"/>
              <w:widowControl w:val="0"/>
              <w:rPr>
                <w:kern w:val="0"/>
                <w:szCs w:val="20"/>
              </w:rPr>
            </w:pPr>
          </w:p>
          <w:p w:rsidR="00F76CD1" w:rsidRPr="00294590" w:rsidRDefault="00BB2260" w:rsidP="00E84DA4">
            <w:pPr>
              <w:pStyle w:val="ad"/>
              <w:widowControl w:val="0"/>
              <w:rPr>
                <w:kern w:val="0"/>
                <w:szCs w:val="20"/>
              </w:rPr>
            </w:pPr>
            <w:r>
              <w:rPr>
                <w:rFonts w:hint="eastAsia"/>
                <w:kern w:val="0"/>
                <w:szCs w:val="20"/>
              </w:rPr>
              <w:t>通用</w:t>
            </w:r>
            <w:r w:rsidR="00F76CD1">
              <w:rPr>
                <w:kern w:val="0"/>
                <w:szCs w:val="20"/>
              </w:rPr>
              <w:t>功能</w:t>
            </w:r>
          </w:p>
        </w:tc>
        <w:tc>
          <w:tcPr>
            <w:tcW w:w="810" w:type="pct"/>
            <w:shd w:val="clear" w:color="auto" w:fill="auto"/>
            <w:vAlign w:val="center"/>
          </w:tcPr>
          <w:p w:rsidR="00F76CD1" w:rsidRPr="00F32FA4" w:rsidRDefault="00F76CD1" w:rsidP="00E84DA4">
            <w:pPr>
              <w:widowControl/>
              <w:jc w:val="center"/>
              <w:rPr>
                <w:kern w:val="0"/>
                <w:szCs w:val="20"/>
              </w:rPr>
            </w:pPr>
            <w:r w:rsidRPr="00F32FA4">
              <w:rPr>
                <w:rFonts w:hint="eastAsia"/>
                <w:kern w:val="0"/>
                <w:szCs w:val="20"/>
              </w:rPr>
              <w:t>行为</w:t>
            </w:r>
            <w:r w:rsidRPr="00F32FA4">
              <w:rPr>
                <w:kern w:val="0"/>
                <w:szCs w:val="20"/>
              </w:rPr>
              <w:t>分析</w:t>
            </w:r>
            <w:r w:rsidRPr="00F32FA4">
              <w:rPr>
                <w:rFonts w:hint="eastAsia"/>
                <w:kern w:val="0"/>
                <w:szCs w:val="20"/>
              </w:rPr>
              <w:t>（全景</w:t>
            </w:r>
            <w:r w:rsidRPr="00F32FA4">
              <w:rPr>
                <w:kern w:val="0"/>
                <w:szCs w:val="20"/>
              </w:rPr>
              <w:t>通道）</w:t>
            </w:r>
          </w:p>
        </w:tc>
        <w:tc>
          <w:tcPr>
            <w:tcW w:w="3602" w:type="pct"/>
            <w:shd w:val="clear" w:color="auto" w:fill="auto"/>
            <w:vAlign w:val="center"/>
          </w:tcPr>
          <w:p w:rsidR="00F76CD1" w:rsidRPr="00F32FA4" w:rsidRDefault="00F76CD1" w:rsidP="00E84DA4">
            <w:pPr>
              <w:widowControl/>
              <w:jc w:val="left"/>
              <w:rPr>
                <w:kern w:val="0"/>
                <w:szCs w:val="20"/>
              </w:rPr>
            </w:pPr>
            <w:r w:rsidRPr="00F32FA4">
              <w:rPr>
                <w:rFonts w:hint="eastAsia"/>
                <w:kern w:val="0"/>
                <w:szCs w:val="20"/>
              </w:rPr>
              <w:t>区域入侵侦测、进入区域侦测、离开区域侦测、绊线侦测</w:t>
            </w:r>
          </w:p>
        </w:tc>
      </w:tr>
      <w:tr w:rsidR="00F76CD1" w:rsidRPr="00F32FA4" w:rsidTr="00F76CD1">
        <w:trPr>
          <w:trHeight w:val="222"/>
        </w:trPr>
        <w:tc>
          <w:tcPr>
            <w:tcW w:w="588" w:type="pct"/>
            <w:vMerge/>
            <w:shd w:val="clear" w:color="auto" w:fill="auto"/>
            <w:vAlign w:val="center"/>
          </w:tcPr>
          <w:p w:rsidR="00F76CD1" w:rsidRDefault="00F76CD1" w:rsidP="00E84DA4">
            <w:pPr>
              <w:pStyle w:val="ad"/>
              <w:widowControl w:val="0"/>
              <w:rPr>
                <w:kern w:val="0"/>
                <w:szCs w:val="20"/>
              </w:rPr>
            </w:pPr>
          </w:p>
        </w:tc>
        <w:tc>
          <w:tcPr>
            <w:tcW w:w="810" w:type="pct"/>
            <w:shd w:val="clear" w:color="auto" w:fill="auto"/>
            <w:vAlign w:val="center"/>
          </w:tcPr>
          <w:p w:rsidR="00F76CD1" w:rsidRPr="00F32FA4" w:rsidRDefault="00F76CD1" w:rsidP="00E84DA4">
            <w:pPr>
              <w:widowControl/>
              <w:jc w:val="center"/>
              <w:rPr>
                <w:kern w:val="0"/>
                <w:szCs w:val="20"/>
              </w:rPr>
            </w:pPr>
            <w:r w:rsidRPr="00F32FA4">
              <w:rPr>
                <w:rFonts w:hint="eastAsia"/>
                <w:kern w:val="0"/>
                <w:szCs w:val="20"/>
              </w:rPr>
              <w:t>行为</w:t>
            </w:r>
            <w:r w:rsidRPr="00F32FA4">
              <w:rPr>
                <w:kern w:val="0"/>
                <w:szCs w:val="20"/>
              </w:rPr>
              <w:t>分析</w:t>
            </w:r>
            <w:r w:rsidRPr="00F32FA4">
              <w:rPr>
                <w:rFonts w:hint="eastAsia"/>
                <w:kern w:val="0"/>
                <w:szCs w:val="20"/>
              </w:rPr>
              <w:t>（动点</w:t>
            </w:r>
            <w:r w:rsidRPr="00F32FA4">
              <w:rPr>
                <w:kern w:val="0"/>
                <w:szCs w:val="20"/>
              </w:rPr>
              <w:t>通道</w:t>
            </w:r>
            <w:r w:rsidRPr="00F32FA4">
              <w:rPr>
                <w:rFonts w:hint="eastAsia"/>
                <w:kern w:val="0"/>
                <w:szCs w:val="20"/>
              </w:rPr>
              <w:t>）</w:t>
            </w:r>
          </w:p>
        </w:tc>
        <w:tc>
          <w:tcPr>
            <w:tcW w:w="3602" w:type="pct"/>
            <w:shd w:val="clear" w:color="auto" w:fill="auto"/>
            <w:vAlign w:val="center"/>
          </w:tcPr>
          <w:p w:rsidR="00F76CD1" w:rsidRPr="00F32FA4" w:rsidRDefault="00F76CD1" w:rsidP="008E7E9C">
            <w:pPr>
              <w:widowControl/>
              <w:jc w:val="left"/>
              <w:rPr>
                <w:kern w:val="0"/>
                <w:szCs w:val="20"/>
              </w:rPr>
            </w:pPr>
            <w:r w:rsidRPr="00F32FA4">
              <w:rPr>
                <w:rFonts w:hint="eastAsia"/>
                <w:kern w:val="0"/>
                <w:szCs w:val="20"/>
              </w:rPr>
              <w:t>区域入侵侦测、越界侦测、进入区域侦测、离开区域侦测、徘徊侦测、人群聚集侦测、奔跑侦测、违章停车侦测、物品遗留侦测、物品丢失侦测、移动侦测、视频遮挡侦测、人数</w:t>
            </w:r>
            <w:r w:rsidRPr="00F32FA4">
              <w:rPr>
                <w:kern w:val="0"/>
                <w:szCs w:val="20"/>
              </w:rPr>
              <w:t>统计、</w:t>
            </w:r>
            <w:r w:rsidRPr="00F32FA4">
              <w:rPr>
                <w:rFonts w:hint="eastAsia"/>
                <w:kern w:val="0"/>
                <w:szCs w:val="20"/>
              </w:rPr>
              <w:t>值</w:t>
            </w:r>
            <w:r w:rsidRPr="00F32FA4">
              <w:rPr>
                <w:kern w:val="0"/>
                <w:szCs w:val="20"/>
              </w:rPr>
              <w:t>岗检测</w:t>
            </w:r>
            <w:r w:rsidRPr="00F32FA4">
              <w:rPr>
                <w:rFonts w:hint="eastAsia"/>
                <w:kern w:val="0"/>
                <w:szCs w:val="20"/>
              </w:rPr>
              <w:t>、警戒</w:t>
            </w:r>
          </w:p>
        </w:tc>
      </w:tr>
      <w:tr w:rsidR="00F76CD1" w:rsidRPr="00F32FA4" w:rsidTr="00F76CD1">
        <w:trPr>
          <w:trHeight w:val="222"/>
        </w:trPr>
        <w:tc>
          <w:tcPr>
            <w:tcW w:w="588" w:type="pct"/>
            <w:vMerge/>
            <w:shd w:val="clear" w:color="auto" w:fill="auto"/>
            <w:vAlign w:val="center"/>
          </w:tcPr>
          <w:p w:rsidR="00F76CD1" w:rsidRDefault="00F76CD1" w:rsidP="00E84DA4">
            <w:pPr>
              <w:pStyle w:val="ad"/>
              <w:widowControl w:val="0"/>
              <w:rPr>
                <w:kern w:val="0"/>
                <w:szCs w:val="20"/>
              </w:rPr>
            </w:pPr>
          </w:p>
        </w:tc>
        <w:tc>
          <w:tcPr>
            <w:tcW w:w="810" w:type="pct"/>
            <w:shd w:val="clear" w:color="auto" w:fill="auto"/>
            <w:vAlign w:val="center"/>
          </w:tcPr>
          <w:p w:rsidR="00F76CD1" w:rsidRPr="00F32FA4" w:rsidRDefault="00F76CD1" w:rsidP="00E84DA4">
            <w:pPr>
              <w:widowControl/>
              <w:jc w:val="center"/>
              <w:rPr>
                <w:kern w:val="0"/>
                <w:szCs w:val="20"/>
              </w:rPr>
            </w:pPr>
            <w:r w:rsidRPr="00F32FA4">
              <w:rPr>
                <w:rFonts w:hint="eastAsia"/>
                <w:kern w:val="0"/>
                <w:szCs w:val="20"/>
              </w:rPr>
              <w:t>全景通道</w:t>
            </w:r>
            <w:r w:rsidRPr="00F32FA4">
              <w:rPr>
                <w:kern w:val="0"/>
                <w:szCs w:val="20"/>
              </w:rPr>
              <w:t>跟踪功能</w:t>
            </w:r>
          </w:p>
        </w:tc>
        <w:tc>
          <w:tcPr>
            <w:tcW w:w="3602" w:type="pct"/>
            <w:shd w:val="clear" w:color="auto" w:fill="auto"/>
            <w:vAlign w:val="center"/>
          </w:tcPr>
          <w:p w:rsidR="00F76CD1" w:rsidRPr="00F32FA4" w:rsidRDefault="00F76CD1" w:rsidP="00E84DA4">
            <w:pPr>
              <w:widowControl/>
              <w:jc w:val="left"/>
              <w:rPr>
                <w:kern w:val="0"/>
                <w:szCs w:val="20"/>
              </w:rPr>
            </w:pPr>
            <w:r w:rsidRPr="00F32FA4">
              <w:rPr>
                <w:rFonts w:hint="eastAsia"/>
                <w:kern w:val="0"/>
                <w:szCs w:val="20"/>
              </w:rPr>
              <w:t>全景球机通过设置智能事件规则，对设定区域内触发事件的运动目标在设定</w:t>
            </w:r>
            <w:r w:rsidR="00BB2260">
              <w:rPr>
                <w:rFonts w:hint="eastAsia"/>
                <w:kern w:val="0"/>
                <w:szCs w:val="20"/>
              </w:rPr>
              <w:t>的跟踪时间内进行持续稳定跟踪。并可在跟踪过程中手动切换跟踪目标</w:t>
            </w:r>
          </w:p>
        </w:tc>
      </w:tr>
      <w:tr w:rsidR="00F76CD1" w:rsidRPr="00F32FA4" w:rsidTr="00F76CD1">
        <w:trPr>
          <w:trHeight w:val="222"/>
        </w:trPr>
        <w:tc>
          <w:tcPr>
            <w:tcW w:w="588" w:type="pct"/>
            <w:vMerge/>
            <w:shd w:val="clear" w:color="auto" w:fill="auto"/>
            <w:vAlign w:val="center"/>
          </w:tcPr>
          <w:p w:rsidR="00F76CD1" w:rsidRDefault="00F76CD1" w:rsidP="00E84DA4">
            <w:pPr>
              <w:pStyle w:val="ad"/>
              <w:widowControl w:val="0"/>
              <w:rPr>
                <w:kern w:val="0"/>
                <w:szCs w:val="20"/>
              </w:rPr>
            </w:pPr>
          </w:p>
        </w:tc>
        <w:tc>
          <w:tcPr>
            <w:tcW w:w="810" w:type="pct"/>
            <w:shd w:val="clear" w:color="auto" w:fill="auto"/>
            <w:vAlign w:val="center"/>
          </w:tcPr>
          <w:p w:rsidR="00F76CD1" w:rsidRPr="00F32FA4" w:rsidRDefault="00F76CD1" w:rsidP="00E84DA4">
            <w:pPr>
              <w:widowControl/>
              <w:jc w:val="center"/>
              <w:rPr>
                <w:kern w:val="0"/>
                <w:szCs w:val="20"/>
              </w:rPr>
            </w:pPr>
            <w:r w:rsidRPr="00F32FA4">
              <w:rPr>
                <w:rFonts w:hint="eastAsia"/>
                <w:kern w:val="0"/>
                <w:szCs w:val="20"/>
              </w:rPr>
              <w:t>3D</w:t>
            </w:r>
            <w:r w:rsidRPr="00F32FA4">
              <w:rPr>
                <w:rFonts w:hint="eastAsia"/>
                <w:kern w:val="0"/>
                <w:szCs w:val="20"/>
              </w:rPr>
              <w:t>定位</w:t>
            </w:r>
          </w:p>
        </w:tc>
        <w:tc>
          <w:tcPr>
            <w:tcW w:w="3602" w:type="pct"/>
            <w:shd w:val="clear" w:color="auto" w:fill="auto"/>
            <w:vAlign w:val="center"/>
          </w:tcPr>
          <w:p w:rsidR="00F76CD1" w:rsidRPr="00F32FA4" w:rsidRDefault="00F76CD1" w:rsidP="00E84DA4">
            <w:pPr>
              <w:widowControl/>
              <w:jc w:val="left"/>
              <w:rPr>
                <w:kern w:val="0"/>
                <w:szCs w:val="20"/>
              </w:rPr>
            </w:pPr>
            <w:r w:rsidRPr="00F32FA4">
              <w:rPr>
                <w:rFonts w:hint="eastAsia"/>
                <w:kern w:val="0"/>
                <w:szCs w:val="20"/>
              </w:rPr>
              <w:t>支持全景通道</w:t>
            </w:r>
            <w:r w:rsidRPr="00F32FA4">
              <w:rPr>
                <w:kern w:val="0"/>
                <w:szCs w:val="20"/>
              </w:rPr>
              <w:t>联动动点</w:t>
            </w:r>
            <w:r w:rsidRPr="00F32FA4">
              <w:rPr>
                <w:rFonts w:hint="eastAsia"/>
                <w:kern w:val="0"/>
                <w:szCs w:val="20"/>
              </w:rPr>
              <w:t>3D</w:t>
            </w:r>
            <w:r w:rsidRPr="00F32FA4">
              <w:rPr>
                <w:rFonts w:hint="eastAsia"/>
                <w:kern w:val="0"/>
                <w:szCs w:val="20"/>
              </w:rPr>
              <w:t>定位</w:t>
            </w:r>
            <w:r w:rsidRPr="00F32FA4">
              <w:rPr>
                <w:kern w:val="0"/>
                <w:szCs w:val="20"/>
              </w:rPr>
              <w:t>，</w:t>
            </w:r>
            <w:r w:rsidRPr="00F32FA4">
              <w:rPr>
                <w:rFonts w:hint="eastAsia"/>
                <w:kern w:val="0"/>
                <w:szCs w:val="20"/>
              </w:rPr>
              <w:t>支持</w:t>
            </w:r>
            <w:r w:rsidRPr="00F32FA4">
              <w:rPr>
                <w:kern w:val="0"/>
                <w:szCs w:val="20"/>
              </w:rPr>
              <w:t>动点通道单独</w:t>
            </w:r>
            <w:r w:rsidRPr="00F32FA4">
              <w:rPr>
                <w:rFonts w:hint="eastAsia"/>
                <w:kern w:val="0"/>
                <w:szCs w:val="20"/>
              </w:rPr>
              <w:t>3D</w:t>
            </w:r>
            <w:r w:rsidRPr="00F32FA4">
              <w:rPr>
                <w:rFonts w:hint="eastAsia"/>
                <w:kern w:val="0"/>
                <w:szCs w:val="20"/>
              </w:rPr>
              <w:t>定位</w:t>
            </w:r>
          </w:p>
        </w:tc>
      </w:tr>
      <w:tr w:rsidR="00F76CD1" w:rsidRPr="00F32FA4" w:rsidTr="00F76CD1">
        <w:trPr>
          <w:trHeight w:val="222"/>
        </w:trPr>
        <w:tc>
          <w:tcPr>
            <w:tcW w:w="588" w:type="pct"/>
            <w:vMerge/>
            <w:shd w:val="clear" w:color="auto" w:fill="auto"/>
            <w:vAlign w:val="center"/>
          </w:tcPr>
          <w:p w:rsidR="00F76CD1" w:rsidRDefault="00F76CD1" w:rsidP="00E84DA4">
            <w:pPr>
              <w:pStyle w:val="ad"/>
              <w:widowControl w:val="0"/>
              <w:rPr>
                <w:kern w:val="0"/>
                <w:szCs w:val="20"/>
              </w:rPr>
            </w:pPr>
          </w:p>
        </w:tc>
        <w:tc>
          <w:tcPr>
            <w:tcW w:w="810" w:type="pct"/>
            <w:shd w:val="clear" w:color="auto" w:fill="auto"/>
            <w:vAlign w:val="center"/>
          </w:tcPr>
          <w:p w:rsidR="00F76CD1" w:rsidRPr="00F32FA4" w:rsidRDefault="00F76CD1" w:rsidP="00E84DA4">
            <w:pPr>
              <w:widowControl/>
              <w:jc w:val="center"/>
              <w:rPr>
                <w:kern w:val="0"/>
                <w:szCs w:val="20"/>
              </w:rPr>
            </w:pPr>
            <w:r w:rsidRPr="00F32FA4">
              <w:rPr>
                <w:rFonts w:hint="eastAsia"/>
                <w:kern w:val="0"/>
                <w:szCs w:val="20"/>
              </w:rPr>
              <w:t>警戒</w:t>
            </w:r>
            <w:r w:rsidRPr="00F32FA4">
              <w:rPr>
                <w:kern w:val="0"/>
                <w:szCs w:val="20"/>
              </w:rPr>
              <w:t>功能</w:t>
            </w:r>
          </w:p>
        </w:tc>
        <w:tc>
          <w:tcPr>
            <w:tcW w:w="3602" w:type="pct"/>
            <w:shd w:val="clear" w:color="auto" w:fill="auto"/>
            <w:vAlign w:val="center"/>
          </w:tcPr>
          <w:p w:rsidR="00F76CD1" w:rsidRPr="00F32FA4" w:rsidRDefault="00F76CD1" w:rsidP="00E84DA4">
            <w:pPr>
              <w:widowControl/>
              <w:jc w:val="left"/>
              <w:rPr>
                <w:kern w:val="0"/>
                <w:szCs w:val="20"/>
              </w:rPr>
            </w:pPr>
            <w:r w:rsidRPr="00F32FA4">
              <w:rPr>
                <w:rFonts w:hint="eastAsia"/>
                <w:kern w:val="0"/>
                <w:szCs w:val="20"/>
              </w:rPr>
              <w:t>支持内置扬声器，可实现喊话及语音警示；</w:t>
            </w:r>
          </w:p>
          <w:p w:rsidR="00F76CD1" w:rsidRPr="00F32FA4" w:rsidRDefault="00F76CD1" w:rsidP="00E84DA4">
            <w:pPr>
              <w:widowControl/>
              <w:jc w:val="left"/>
              <w:rPr>
                <w:kern w:val="0"/>
                <w:szCs w:val="20"/>
              </w:rPr>
            </w:pPr>
            <w:r w:rsidRPr="00F32FA4">
              <w:rPr>
                <w:rFonts w:hint="eastAsia"/>
                <w:kern w:val="0"/>
                <w:szCs w:val="20"/>
              </w:rPr>
              <w:t>内置警戒激光器，动点</w:t>
            </w:r>
            <w:r w:rsidRPr="00F32FA4">
              <w:rPr>
                <w:kern w:val="0"/>
                <w:szCs w:val="20"/>
              </w:rPr>
              <w:t>通道</w:t>
            </w:r>
            <w:r>
              <w:rPr>
                <w:rFonts w:hint="eastAsia"/>
                <w:kern w:val="0"/>
                <w:szCs w:val="20"/>
              </w:rPr>
              <w:t>可联动激光警戒；</w:t>
            </w:r>
            <w:r w:rsidR="00BB2260">
              <w:rPr>
                <w:kern w:val="0"/>
                <w:szCs w:val="20"/>
              </w:rPr>
              <w:t>支持激光器手动开启和关闭</w:t>
            </w:r>
          </w:p>
        </w:tc>
      </w:tr>
      <w:tr w:rsidR="00F76CD1" w:rsidRPr="006D3D6B"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6D3D6B" w:rsidRDefault="00F76CD1" w:rsidP="00E84DA4">
            <w:pPr>
              <w:widowControl/>
              <w:jc w:val="center"/>
              <w:rPr>
                <w:kern w:val="0"/>
                <w:szCs w:val="20"/>
              </w:rPr>
            </w:pPr>
            <w:r w:rsidRPr="006D3D6B">
              <w:rPr>
                <w:rFonts w:hint="eastAsia"/>
                <w:kern w:val="0"/>
                <w:szCs w:val="20"/>
              </w:rPr>
              <w:t>水平旋转角度</w:t>
            </w:r>
          </w:p>
        </w:tc>
        <w:tc>
          <w:tcPr>
            <w:tcW w:w="3602" w:type="pct"/>
            <w:shd w:val="clear" w:color="auto" w:fill="auto"/>
            <w:vAlign w:val="center"/>
          </w:tcPr>
          <w:p w:rsidR="00F76CD1" w:rsidRPr="006D3D6B" w:rsidRDefault="00F76CD1" w:rsidP="00E84DA4">
            <w:pPr>
              <w:widowControl/>
              <w:jc w:val="left"/>
              <w:rPr>
                <w:kern w:val="0"/>
                <w:szCs w:val="20"/>
              </w:rPr>
            </w:pPr>
            <w:r w:rsidRPr="006D3D6B">
              <w:rPr>
                <w:rFonts w:hint="eastAsia"/>
                <w:kern w:val="0"/>
                <w:szCs w:val="20"/>
              </w:rPr>
              <w:t>360</w:t>
            </w:r>
            <w:r w:rsidRPr="006D3D6B">
              <w:rPr>
                <w:rFonts w:hint="eastAsia"/>
                <w:kern w:val="0"/>
                <w:szCs w:val="20"/>
              </w:rPr>
              <w:t>°连续旋转</w:t>
            </w:r>
          </w:p>
        </w:tc>
      </w:tr>
      <w:tr w:rsidR="00F76CD1" w:rsidRPr="006D3D6B"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6D3D6B" w:rsidRDefault="00F76CD1" w:rsidP="00E84DA4">
            <w:pPr>
              <w:widowControl/>
              <w:jc w:val="center"/>
              <w:rPr>
                <w:kern w:val="0"/>
                <w:szCs w:val="20"/>
              </w:rPr>
            </w:pPr>
            <w:r w:rsidRPr="006D3D6B">
              <w:rPr>
                <w:rFonts w:hint="eastAsia"/>
                <w:kern w:val="0"/>
                <w:szCs w:val="20"/>
              </w:rPr>
              <w:t>垂直旋转角度</w:t>
            </w:r>
          </w:p>
        </w:tc>
        <w:tc>
          <w:tcPr>
            <w:tcW w:w="3602" w:type="pct"/>
            <w:shd w:val="clear" w:color="auto" w:fill="auto"/>
            <w:vAlign w:val="center"/>
          </w:tcPr>
          <w:p w:rsidR="00F76CD1" w:rsidRPr="006D3D6B" w:rsidRDefault="00F76CD1" w:rsidP="00E84DA4">
            <w:pPr>
              <w:widowControl/>
              <w:jc w:val="left"/>
              <w:rPr>
                <w:kern w:val="0"/>
                <w:szCs w:val="20"/>
              </w:rPr>
            </w:pPr>
            <w:r w:rsidRPr="006D3D6B">
              <w:rPr>
                <w:rFonts w:hint="eastAsia"/>
                <w:kern w:val="0"/>
                <w:szCs w:val="20"/>
              </w:rPr>
              <w:t>-16</w:t>
            </w:r>
            <w:r w:rsidRPr="006D3D6B">
              <w:rPr>
                <w:rFonts w:hint="eastAsia"/>
                <w:kern w:val="0"/>
                <w:szCs w:val="20"/>
              </w:rPr>
              <w:t>～</w:t>
            </w:r>
            <w:r w:rsidRPr="006D3D6B">
              <w:rPr>
                <w:rFonts w:hint="eastAsia"/>
                <w:kern w:val="0"/>
                <w:szCs w:val="20"/>
              </w:rPr>
              <w:t>90</w:t>
            </w:r>
            <w:r w:rsidRPr="006D3D6B">
              <w:rPr>
                <w:rFonts w:hint="eastAsia"/>
                <w:kern w:val="0"/>
                <w:szCs w:val="20"/>
              </w:rPr>
              <w:t>°自动翻转</w:t>
            </w:r>
          </w:p>
        </w:tc>
      </w:tr>
      <w:tr w:rsidR="00F76CD1" w:rsidRPr="00A760AC"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A760AC" w:rsidRDefault="00F76CD1" w:rsidP="00E84DA4">
            <w:pPr>
              <w:widowControl/>
              <w:jc w:val="center"/>
              <w:rPr>
                <w:kern w:val="0"/>
                <w:szCs w:val="20"/>
              </w:rPr>
            </w:pPr>
            <w:r w:rsidRPr="00A760AC">
              <w:rPr>
                <w:rFonts w:hint="eastAsia"/>
                <w:kern w:val="0"/>
                <w:szCs w:val="20"/>
              </w:rPr>
              <w:t>预置位</w:t>
            </w:r>
          </w:p>
        </w:tc>
        <w:tc>
          <w:tcPr>
            <w:tcW w:w="3602" w:type="pct"/>
            <w:shd w:val="clear" w:color="auto" w:fill="auto"/>
            <w:vAlign w:val="center"/>
          </w:tcPr>
          <w:p w:rsidR="00F76CD1" w:rsidRPr="00A760AC" w:rsidRDefault="00F76CD1" w:rsidP="00E84DA4">
            <w:pPr>
              <w:widowControl/>
              <w:jc w:val="left"/>
              <w:rPr>
                <w:kern w:val="0"/>
                <w:szCs w:val="20"/>
              </w:rPr>
            </w:pPr>
            <w:r w:rsidRPr="00A760AC">
              <w:rPr>
                <w:kern w:val="0"/>
                <w:szCs w:val="20"/>
              </w:rPr>
              <w:t>500</w:t>
            </w:r>
            <w:r w:rsidRPr="00A760AC">
              <w:rPr>
                <w:rFonts w:hint="eastAsia"/>
                <w:kern w:val="0"/>
                <w:szCs w:val="20"/>
              </w:rPr>
              <w:t>个</w:t>
            </w:r>
          </w:p>
        </w:tc>
      </w:tr>
      <w:tr w:rsidR="00F76CD1" w:rsidRPr="00890D8F"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890D8F" w:rsidRDefault="00F76CD1" w:rsidP="00E84DA4">
            <w:pPr>
              <w:widowControl/>
              <w:jc w:val="center"/>
              <w:rPr>
                <w:kern w:val="0"/>
                <w:szCs w:val="20"/>
              </w:rPr>
            </w:pPr>
            <w:r w:rsidRPr="00890D8F">
              <w:rPr>
                <w:rFonts w:hint="eastAsia"/>
                <w:kern w:val="0"/>
                <w:szCs w:val="20"/>
              </w:rPr>
              <w:t>接口</w:t>
            </w:r>
            <w:r>
              <w:rPr>
                <w:rFonts w:hint="eastAsia"/>
                <w:kern w:val="0"/>
                <w:szCs w:val="20"/>
              </w:rPr>
              <w:t>协议</w:t>
            </w:r>
          </w:p>
        </w:tc>
        <w:tc>
          <w:tcPr>
            <w:tcW w:w="3602" w:type="pct"/>
            <w:shd w:val="clear" w:color="auto" w:fill="auto"/>
            <w:vAlign w:val="center"/>
          </w:tcPr>
          <w:p w:rsidR="00F76CD1" w:rsidRPr="00890D8F" w:rsidRDefault="00F76CD1" w:rsidP="00E84DA4">
            <w:pPr>
              <w:widowControl/>
              <w:jc w:val="left"/>
              <w:rPr>
                <w:kern w:val="0"/>
                <w:szCs w:val="20"/>
              </w:rPr>
            </w:pPr>
            <w:r w:rsidRPr="00890D8F">
              <w:rPr>
                <w:kern w:val="0"/>
                <w:szCs w:val="20"/>
              </w:rPr>
              <w:t>标准协议</w:t>
            </w:r>
            <w:r w:rsidRPr="00890D8F">
              <w:rPr>
                <w:kern w:val="0"/>
                <w:szCs w:val="20"/>
              </w:rPr>
              <w:t>Onvif</w:t>
            </w:r>
            <w:r w:rsidRPr="00890D8F">
              <w:rPr>
                <w:rFonts w:hint="eastAsia"/>
                <w:kern w:val="0"/>
                <w:szCs w:val="20"/>
              </w:rPr>
              <w:t>，</w:t>
            </w:r>
            <w:r w:rsidRPr="005A11E9">
              <w:rPr>
                <w:kern w:val="0"/>
                <w:szCs w:val="20"/>
              </w:rPr>
              <w:t>GB/T28181</w:t>
            </w:r>
          </w:p>
        </w:tc>
      </w:tr>
      <w:tr w:rsidR="00F76CD1" w:rsidRPr="00F32FA4"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F32FA4" w:rsidRDefault="00F76CD1" w:rsidP="00E84DA4">
            <w:pPr>
              <w:widowControl/>
              <w:jc w:val="center"/>
              <w:rPr>
                <w:kern w:val="0"/>
                <w:szCs w:val="20"/>
              </w:rPr>
            </w:pPr>
            <w:r w:rsidRPr="00F32FA4">
              <w:rPr>
                <w:rFonts w:hint="eastAsia"/>
                <w:kern w:val="0"/>
                <w:szCs w:val="20"/>
              </w:rPr>
              <w:t>防抖功能</w:t>
            </w:r>
          </w:p>
        </w:tc>
        <w:tc>
          <w:tcPr>
            <w:tcW w:w="3602" w:type="pct"/>
            <w:shd w:val="clear" w:color="auto" w:fill="auto"/>
            <w:vAlign w:val="center"/>
          </w:tcPr>
          <w:p w:rsidR="00F76CD1" w:rsidRPr="00F32FA4" w:rsidRDefault="00F76CD1" w:rsidP="00E84DA4">
            <w:pPr>
              <w:widowControl/>
              <w:jc w:val="left"/>
              <w:rPr>
                <w:kern w:val="0"/>
                <w:szCs w:val="20"/>
              </w:rPr>
            </w:pPr>
            <w:r w:rsidRPr="00F32FA4">
              <w:rPr>
                <w:kern w:val="0"/>
                <w:szCs w:val="20"/>
              </w:rPr>
              <w:t>支持</w:t>
            </w:r>
          </w:p>
        </w:tc>
      </w:tr>
      <w:tr w:rsidR="00F76CD1" w:rsidRPr="00A760AC"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A760AC" w:rsidRDefault="00F76CD1" w:rsidP="00E84DA4">
            <w:pPr>
              <w:widowControl/>
              <w:jc w:val="center"/>
              <w:rPr>
                <w:kern w:val="0"/>
                <w:szCs w:val="20"/>
              </w:rPr>
            </w:pPr>
            <w:r w:rsidRPr="00A760AC">
              <w:rPr>
                <w:rFonts w:hint="eastAsia"/>
                <w:kern w:val="0"/>
                <w:szCs w:val="20"/>
              </w:rPr>
              <w:t>除雾功能</w:t>
            </w:r>
          </w:p>
        </w:tc>
        <w:tc>
          <w:tcPr>
            <w:tcW w:w="3602" w:type="pct"/>
            <w:shd w:val="clear" w:color="auto" w:fill="auto"/>
            <w:vAlign w:val="center"/>
          </w:tcPr>
          <w:p w:rsidR="00F76CD1" w:rsidRPr="00A760AC" w:rsidRDefault="00F76CD1" w:rsidP="00E84DA4">
            <w:pPr>
              <w:widowControl/>
              <w:jc w:val="left"/>
              <w:rPr>
                <w:kern w:val="0"/>
                <w:szCs w:val="20"/>
              </w:rPr>
            </w:pPr>
            <w:r w:rsidRPr="00A760AC">
              <w:rPr>
                <w:kern w:val="0"/>
                <w:szCs w:val="20"/>
              </w:rPr>
              <w:t>支持</w:t>
            </w:r>
          </w:p>
        </w:tc>
      </w:tr>
      <w:tr w:rsidR="00F76CD1" w:rsidRPr="001B26F2" w:rsidTr="00F76CD1">
        <w:trPr>
          <w:trHeight w:val="222"/>
        </w:trPr>
        <w:tc>
          <w:tcPr>
            <w:tcW w:w="588" w:type="pct"/>
            <w:vMerge w:val="restart"/>
            <w:shd w:val="clear" w:color="auto" w:fill="auto"/>
            <w:vAlign w:val="center"/>
          </w:tcPr>
          <w:p w:rsidR="00F76CD1" w:rsidRPr="00294590" w:rsidRDefault="00F76CD1" w:rsidP="00E84DA4">
            <w:pPr>
              <w:pStyle w:val="ad"/>
              <w:widowControl w:val="0"/>
              <w:rPr>
                <w:kern w:val="0"/>
                <w:szCs w:val="20"/>
              </w:rPr>
            </w:pPr>
            <w:r>
              <w:rPr>
                <w:rFonts w:hint="eastAsia"/>
                <w:kern w:val="0"/>
                <w:szCs w:val="20"/>
              </w:rPr>
              <w:t>一般</w:t>
            </w:r>
            <w:r>
              <w:rPr>
                <w:kern w:val="0"/>
                <w:szCs w:val="20"/>
              </w:rPr>
              <w:t>规范</w:t>
            </w:r>
          </w:p>
        </w:tc>
        <w:tc>
          <w:tcPr>
            <w:tcW w:w="810" w:type="pct"/>
            <w:shd w:val="clear" w:color="auto" w:fill="auto"/>
            <w:vAlign w:val="center"/>
          </w:tcPr>
          <w:p w:rsidR="00F76CD1" w:rsidRPr="001B26F2" w:rsidRDefault="00F76CD1" w:rsidP="00E84DA4">
            <w:pPr>
              <w:widowControl/>
              <w:jc w:val="center"/>
              <w:rPr>
                <w:kern w:val="0"/>
                <w:szCs w:val="20"/>
              </w:rPr>
            </w:pPr>
            <w:r w:rsidRPr="001B26F2">
              <w:rPr>
                <w:rFonts w:hint="eastAsia"/>
                <w:kern w:val="0"/>
                <w:szCs w:val="20"/>
              </w:rPr>
              <w:t>防护等级</w:t>
            </w:r>
          </w:p>
        </w:tc>
        <w:tc>
          <w:tcPr>
            <w:tcW w:w="3602" w:type="pct"/>
            <w:shd w:val="clear" w:color="auto" w:fill="auto"/>
            <w:vAlign w:val="center"/>
          </w:tcPr>
          <w:p w:rsidR="00F76CD1" w:rsidRPr="001B26F2" w:rsidRDefault="00F76CD1" w:rsidP="00BB2260">
            <w:pPr>
              <w:widowControl/>
              <w:jc w:val="left"/>
              <w:rPr>
                <w:kern w:val="0"/>
                <w:szCs w:val="20"/>
              </w:rPr>
            </w:pPr>
            <w:r w:rsidRPr="001B26F2">
              <w:rPr>
                <w:rFonts w:hint="eastAsia"/>
                <w:kern w:val="0"/>
                <w:szCs w:val="20"/>
              </w:rPr>
              <w:t>IP66</w:t>
            </w:r>
            <w:r w:rsidR="00BB2260">
              <w:rPr>
                <w:rFonts w:hint="eastAsia"/>
                <w:kern w:val="0"/>
                <w:szCs w:val="20"/>
              </w:rPr>
              <w:t>，</w:t>
            </w:r>
            <w:r w:rsidRPr="001B26F2">
              <w:rPr>
                <w:rFonts w:hint="eastAsia"/>
                <w:kern w:val="0"/>
                <w:szCs w:val="20"/>
              </w:rPr>
              <w:t>防雷、防浪涌、防突波</w:t>
            </w:r>
          </w:p>
        </w:tc>
      </w:tr>
      <w:tr w:rsidR="00F76CD1" w:rsidRPr="001B26F2"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1B26F2" w:rsidRDefault="00F76CD1" w:rsidP="00E84DA4">
            <w:pPr>
              <w:widowControl/>
              <w:jc w:val="center"/>
              <w:rPr>
                <w:kern w:val="0"/>
                <w:szCs w:val="20"/>
              </w:rPr>
            </w:pPr>
            <w:r w:rsidRPr="001B26F2">
              <w:rPr>
                <w:rFonts w:hint="eastAsia"/>
                <w:kern w:val="0"/>
                <w:szCs w:val="20"/>
              </w:rPr>
              <w:t>工作温度</w:t>
            </w:r>
          </w:p>
        </w:tc>
        <w:tc>
          <w:tcPr>
            <w:tcW w:w="3602" w:type="pct"/>
            <w:shd w:val="clear" w:color="auto" w:fill="auto"/>
            <w:vAlign w:val="center"/>
          </w:tcPr>
          <w:p w:rsidR="00F76CD1" w:rsidRPr="001B26F2" w:rsidRDefault="00F76CD1" w:rsidP="00E84DA4">
            <w:pPr>
              <w:widowControl/>
              <w:jc w:val="left"/>
              <w:rPr>
                <w:kern w:val="0"/>
                <w:szCs w:val="20"/>
              </w:rPr>
            </w:pPr>
            <w:r w:rsidRPr="001B26F2">
              <w:rPr>
                <w:rFonts w:hint="eastAsia"/>
                <w:kern w:val="0"/>
                <w:szCs w:val="20"/>
              </w:rPr>
              <w:t>－</w:t>
            </w:r>
            <w:r w:rsidRPr="001B26F2">
              <w:rPr>
                <w:rFonts w:hint="eastAsia"/>
                <w:kern w:val="0"/>
                <w:szCs w:val="20"/>
              </w:rPr>
              <w:t>40</w:t>
            </w:r>
            <w:r w:rsidRPr="001B26F2">
              <w:rPr>
                <w:rFonts w:hint="eastAsia"/>
                <w:kern w:val="0"/>
                <w:szCs w:val="20"/>
              </w:rPr>
              <w:t>℃～＋</w:t>
            </w:r>
            <w:r w:rsidRPr="001B26F2">
              <w:rPr>
                <w:kern w:val="0"/>
                <w:szCs w:val="20"/>
              </w:rPr>
              <w:t>70</w:t>
            </w:r>
            <w:r w:rsidRPr="001B26F2">
              <w:rPr>
                <w:rFonts w:hint="eastAsia"/>
                <w:kern w:val="0"/>
                <w:szCs w:val="20"/>
              </w:rPr>
              <w:t>℃</w:t>
            </w:r>
          </w:p>
        </w:tc>
      </w:tr>
      <w:tr w:rsidR="00F76CD1" w:rsidRPr="001B26F2"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1B26F2" w:rsidRDefault="00F76CD1" w:rsidP="00E84DA4">
            <w:pPr>
              <w:widowControl/>
              <w:jc w:val="center"/>
              <w:rPr>
                <w:kern w:val="0"/>
                <w:szCs w:val="20"/>
              </w:rPr>
            </w:pPr>
            <w:r w:rsidRPr="001B26F2">
              <w:rPr>
                <w:rFonts w:hint="eastAsia"/>
                <w:kern w:val="0"/>
                <w:szCs w:val="20"/>
              </w:rPr>
              <w:t>工作湿度</w:t>
            </w:r>
          </w:p>
        </w:tc>
        <w:tc>
          <w:tcPr>
            <w:tcW w:w="3602" w:type="pct"/>
            <w:shd w:val="clear" w:color="auto" w:fill="auto"/>
            <w:vAlign w:val="center"/>
          </w:tcPr>
          <w:p w:rsidR="00F76CD1" w:rsidRPr="001B26F2" w:rsidRDefault="00F76CD1" w:rsidP="00E84DA4">
            <w:pPr>
              <w:widowControl/>
              <w:jc w:val="left"/>
              <w:rPr>
                <w:kern w:val="0"/>
                <w:szCs w:val="20"/>
              </w:rPr>
            </w:pPr>
            <w:r w:rsidRPr="001B26F2">
              <w:rPr>
                <w:rFonts w:hint="eastAsia"/>
                <w:kern w:val="0"/>
                <w:szCs w:val="20"/>
              </w:rPr>
              <w:t>0</w:t>
            </w:r>
            <w:r w:rsidRPr="001B26F2">
              <w:rPr>
                <w:rFonts w:hint="eastAsia"/>
                <w:kern w:val="0"/>
                <w:szCs w:val="20"/>
              </w:rPr>
              <w:t>～</w:t>
            </w:r>
            <w:r w:rsidRPr="001B26F2">
              <w:rPr>
                <w:rFonts w:hint="eastAsia"/>
                <w:kern w:val="0"/>
                <w:szCs w:val="20"/>
              </w:rPr>
              <w:t>95%</w:t>
            </w:r>
            <w:r w:rsidRPr="001B26F2">
              <w:rPr>
                <w:rFonts w:hint="eastAsia"/>
                <w:kern w:val="0"/>
                <w:szCs w:val="20"/>
              </w:rPr>
              <w:t>（无凝结）</w:t>
            </w:r>
          </w:p>
        </w:tc>
      </w:tr>
      <w:tr w:rsidR="00F76CD1" w:rsidRPr="001B26F2"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1B26F2" w:rsidRDefault="00F76CD1" w:rsidP="00E84DA4">
            <w:pPr>
              <w:widowControl/>
              <w:jc w:val="center"/>
              <w:rPr>
                <w:kern w:val="0"/>
                <w:szCs w:val="20"/>
              </w:rPr>
            </w:pPr>
            <w:r w:rsidRPr="001B26F2">
              <w:rPr>
                <w:rFonts w:hint="eastAsia"/>
                <w:kern w:val="0"/>
                <w:szCs w:val="20"/>
              </w:rPr>
              <w:t>电源</w:t>
            </w:r>
          </w:p>
        </w:tc>
        <w:tc>
          <w:tcPr>
            <w:tcW w:w="3602" w:type="pct"/>
            <w:shd w:val="clear" w:color="auto" w:fill="auto"/>
            <w:vAlign w:val="center"/>
          </w:tcPr>
          <w:p w:rsidR="00F76CD1" w:rsidRPr="001B26F2" w:rsidRDefault="00F76CD1" w:rsidP="00E84DA4">
            <w:pPr>
              <w:widowControl/>
              <w:jc w:val="left"/>
              <w:rPr>
                <w:kern w:val="0"/>
                <w:szCs w:val="20"/>
              </w:rPr>
            </w:pPr>
            <w:r w:rsidRPr="001B26F2">
              <w:rPr>
                <w:rFonts w:hint="eastAsia"/>
                <w:kern w:val="0"/>
                <w:szCs w:val="20"/>
              </w:rPr>
              <w:t>AC24</w:t>
            </w:r>
            <w:r w:rsidRPr="001B26F2">
              <w:rPr>
                <w:kern w:val="0"/>
                <w:szCs w:val="20"/>
              </w:rPr>
              <w:t>V</w:t>
            </w:r>
          </w:p>
        </w:tc>
      </w:tr>
      <w:tr w:rsidR="00F76CD1" w:rsidRPr="001B26F2"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1B26F2" w:rsidRDefault="00F76CD1" w:rsidP="00E84DA4">
            <w:pPr>
              <w:widowControl/>
              <w:jc w:val="center"/>
              <w:rPr>
                <w:kern w:val="0"/>
                <w:szCs w:val="20"/>
              </w:rPr>
            </w:pPr>
            <w:r w:rsidRPr="001B26F2">
              <w:rPr>
                <w:rFonts w:hint="eastAsia"/>
                <w:kern w:val="0"/>
                <w:szCs w:val="20"/>
              </w:rPr>
              <w:t>重量</w:t>
            </w:r>
          </w:p>
        </w:tc>
        <w:tc>
          <w:tcPr>
            <w:tcW w:w="3602" w:type="pct"/>
            <w:shd w:val="clear" w:color="auto" w:fill="auto"/>
            <w:vAlign w:val="center"/>
          </w:tcPr>
          <w:p w:rsidR="00F76CD1" w:rsidRPr="001B26F2" w:rsidRDefault="00F76CD1" w:rsidP="00E84DA4">
            <w:pPr>
              <w:widowControl/>
              <w:jc w:val="left"/>
              <w:rPr>
                <w:kern w:val="0"/>
                <w:szCs w:val="20"/>
              </w:rPr>
            </w:pPr>
            <w:r w:rsidRPr="00145352">
              <w:rPr>
                <w:rFonts w:hint="eastAsia"/>
                <w:kern w:val="0"/>
                <w:szCs w:val="20"/>
              </w:rPr>
              <w:t>毛重</w:t>
            </w:r>
            <w:r w:rsidRPr="00145352">
              <w:rPr>
                <w:rFonts w:hint="eastAsia"/>
                <w:kern w:val="0"/>
                <w:szCs w:val="20"/>
              </w:rPr>
              <w:t>25Kg</w:t>
            </w:r>
            <w:r w:rsidRPr="00145352">
              <w:rPr>
                <w:rFonts w:hint="eastAsia"/>
                <w:kern w:val="0"/>
                <w:szCs w:val="20"/>
              </w:rPr>
              <w:t>、净重</w:t>
            </w:r>
            <w:r w:rsidRPr="00145352">
              <w:rPr>
                <w:rFonts w:hint="eastAsia"/>
                <w:kern w:val="0"/>
                <w:szCs w:val="20"/>
              </w:rPr>
              <w:t>16Kg</w:t>
            </w:r>
          </w:p>
        </w:tc>
      </w:tr>
      <w:tr w:rsidR="00F76CD1" w:rsidRPr="001B26F2" w:rsidTr="00F76CD1">
        <w:trPr>
          <w:trHeight w:val="222"/>
        </w:trPr>
        <w:tc>
          <w:tcPr>
            <w:tcW w:w="588" w:type="pct"/>
            <w:vMerge/>
            <w:shd w:val="clear" w:color="auto" w:fill="auto"/>
            <w:vAlign w:val="center"/>
          </w:tcPr>
          <w:p w:rsidR="00F76CD1" w:rsidRPr="00294590" w:rsidRDefault="00F76CD1" w:rsidP="00E84DA4">
            <w:pPr>
              <w:pStyle w:val="ad"/>
              <w:widowControl w:val="0"/>
              <w:rPr>
                <w:kern w:val="0"/>
                <w:szCs w:val="20"/>
              </w:rPr>
            </w:pPr>
          </w:p>
        </w:tc>
        <w:tc>
          <w:tcPr>
            <w:tcW w:w="810" w:type="pct"/>
            <w:shd w:val="clear" w:color="auto" w:fill="auto"/>
            <w:vAlign w:val="center"/>
          </w:tcPr>
          <w:p w:rsidR="00F76CD1" w:rsidRPr="001B26F2" w:rsidRDefault="00F76CD1" w:rsidP="00E84DA4">
            <w:pPr>
              <w:widowControl/>
              <w:jc w:val="center"/>
              <w:rPr>
                <w:kern w:val="0"/>
                <w:szCs w:val="20"/>
              </w:rPr>
            </w:pPr>
            <w:r w:rsidRPr="001B26F2">
              <w:rPr>
                <w:rFonts w:hint="eastAsia"/>
                <w:kern w:val="0"/>
                <w:szCs w:val="20"/>
              </w:rPr>
              <w:t>功率</w:t>
            </w:r>
          </w:p>
        </w:tc>
        <w:tc>
          <w:tcPr>
            <w:tcW w:w="3602" w:type="pct"/>
            <w:shd w:val="clear" w:color="auto" w:fill="auto"/>
            <w:vAlign w:val="center"/>
          </w:tcPr>
          <w:p w:rsidR="00F76CD1" w:rsidRPr="001B26F2" w:rsidRDefault="00F76CD1" w:rsidP="00E84DA4">
            <w:pPr>
              <w:widowControl/>
              <w:jc w:val="left"/>
              <w:rPr>
                <w:kern w:val="0"/>
                <w:szCs w:val="20"/>
              </w:rPr>
            </w:pPr>
            <w:r w:rsidRPr="00145352">
              <w:rPr>
                <w:kern w:val="0"/>
                <w:szCs w:val="20"/>
              </w:rPr>
              <w:t>83W MAX</w:t>
            </w:r>
          </w:p>
        </w:tc>
      </w:tr>
    </w:tbl>
    <w:p w:rsidR="00010332" w:rsidRPr="00C7432E" w:rsidRDefault="00010332" w:rsidP="00C7432E"/>
    <w:p w:rsidR="00193652" w:rsidRDefault="0018069D" w:rsidP="00193652">
      <w:pPr>
        <w:pStyle w:val="2"/>
        <w:rPr>
          <w:color w:val="202A88"/>
          <w:sz w:val="44"/>
        </w:rPr>
      </w:pPr>
      <w:r>
        <w:rPr>
          <w:rFonts w:hint="eastAsia"/>
          <w:color w:val="202A88"/>
          <w:sz w:val="44"/>
        </w:rPr>
        <w:lastRenderedPageBreak/>
        <w:t>产品尺寸</w:t>
      </w:r>
    </w:p>
    <w:p w:rsidR="00136664" w:rsidRPr="00235F1E" w:rsidRDefault="00FA2FC8" w:rsidP="00136664">
      <w:pPr>
        <w:spacing w:line="240" w:lineRule="atLeast"/>
        <w:ind w:left="313" w:rightChars="200" w:right="420" w:hangingChars="149" w:hanging="313"/>
        <w:jc w:val="center"/>
        <w:rPr>
          <w:rFonts w:ascii="微软雅黑" w:eastAsia="微软雅黑" w:hAnsi="微软雅黑"/>
          <w:b/>
          <w:bCs/>
          <w:kern w:val="0"/>
          <w:sz w:val="28"/>
          <w:szCs w:val="28"/>
        </w:rPr>
      </w:pPr>
      <w:r w:rsidRPr="004237C0">
        <w:rPr>
          <w:noProof/>
        </w:rPr>
        <w:drawing>
          <wp:inline distT="0" distB="0" distL="0" distR="0" wp14:anchorId="63B53BC5" wp14:editId="3AC2D3F3">
            <wp:extent cx="4294909" cy="3544257"/>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98103" cy="3546893"/>
                    </a:xfrm>
                    <a:prstGeom prst="rect">
                      <a:avLst/>
                    </a:prstGeom>
                    <a:noFill/>
                    <a:ln>
                      <a:noFill/>
                    </a:ln>
                  </pic:spPr>
                </pic:pic>
              </a:graphicData>
            </a:graphic>
          </wp:inline>
        </w:drawing>
      </w:r>
    </w:p>
    <w:p w:rsidR="00193652" w:rsidRPr="0018069D" w:rsidRDefault="00193652" w:rsidP="00193652">
      <w:pPr>
        <w:pStyle w:val="2"/>
        <w:rPr>
          <w:color w:val="FF00FF"/>
          <w:sz w:val="44"/>
        </w:rPr>
      </w:pPr>
      <w:r w:rsidRPr="003010B5">
        <w:rPr>
          <w:rFonts w:hint="eastAsia"/>
          <w:color w:val="202A88"/>
          <w:sz w:val="44"/>
        </w:rPr>
        <w:t>订购信息</w:t>
      </w:r>
    </w:p>
    <w:p w:rsidR="00193652" w:rsidRPr="0018069D" w:rsidRDefault="0018069D" w:rsidP="0018069D">
      <w:pPr>
        <w:pStyle w:val="3"/>
        <w:rPr>
          <w:color w:val="FF00FF"/>
          <w:sz w:val="32"/>
        </w:rPr>
      </w:pPr>
      <w:r>
        <w:rPr>
          <w:rFonts w:hint="eastAsia"/>
          <w:color w:val="202A88"/>
          <w:sz w:val="32"/>
        </w:rPr>
        <w:t>主机</w:t>
      </w:r>
      <w:r w:rsidR="00193652" w:rsidRPr="003010B5">
        <w:rPr>
          <w:rFonts w:hint="eastAsia"/>
          <w:color w:val="202A88"/>
          <w:sz w:val="32"/>
        </w:rPr>
        <w:t>配置</w:t>
      </w:r>
    </w:p>
    <w:tbl>
      <w:tblPr>
        <w:tblW w:w="10240" w:type="dxa"/>
        <w:tblInd w:w="108" w:type="dxa"/>
        <w:tblBorders>
          <w:top w:val="single" w:sz="8" w:space="0" w:color="auto"/>
          <w:bottom w:val="single" w:sz="8" w:space="0" w:color="auto"/>
          <w:insideH w:val="single" w:sz="4" w:space="0" w:color="808080"/>
          <w:insideV w:val="single" w:sz="4" w:space="0" w:color="808080"/>
        </w:tblBorders>
        <w:tblLook w:val="01E0" w:firstRow="1" w:lastRow="1" w:firstColumn="1" w:lastColumn="1" w:noHBand="0" w:noVBand="0"/>
      </w:tblPr>
      <w:tblGrid>
        <w:gridCol w:w="3011"/>
        <w:gridCol w:w="7229"/>
      </w:tblGrid>
      <w:tr w:rsidR="0018069D" w:rsidRPr="0018069D" w:rsidTr="00A40532">
        <w:trPr>
          <w:trHeight w:val="222"/>
          <w:tblHeader/>
        </w:trPr>
        <w:tc>
          <w:tcPr>
            <w:tcW w:w="3011" w:type="dxa"/>
            <w:tcBorders>
              <w:top w:val="single" w:sz="8" w:space="0" w:color="auto"/>
              <w:left w:val="nil"/>
              <w:bottom w:val="single" w:sz="4" w:space="0" w:color="808080"/>
              <w:right w:val="single" w:sz="4" w:space="0" w:color="808080"/>
              <w:tl2br w:val="nil"/>
              <w:tr2bl w:val="nil"/>
            </w:tcBorders>
            <w:shd w:val="clear" w:color="auto" w:fill="D9D9D9"/>
            <w:vAlign w:val="center"/>
          </w:tcPr>
          <w:p w:rsidR="0018069D" w:rsidRPr="00E51612" w:rsidRDefault="0018069D" w:rsidP="00E51612">
            <w:pPr>
              <w:pStyle w:val="ac"/>
              <w:keepNext/>
              <w:widowControl w:val="0"/>
              <w:rPr>
                <w:kern w:val="0"/>
                <w:szCs w:val="20"/>
              </w:rPr>
            </w:pPr>
            <w:r w:rsidRPr="00E51612">
              <w:rPr>
                <w:rFonts w:hint="eastAsia"/>
                <w:kern w:val="0"/>
                <w:szCs w:val="20"/>
              </w:rPr>
              <w:t>订货型号</w:t>
            </w:r>
          </w:p>
        </w:tc>
        <w:tc>
          <w:tcPr>
            <w:tcW w:w="7229" w:type="dxa"/>
            <w:tcBorders>
              <w:top w:val="single" w:sz="8" w:space="0" w:color="auto"/>
              <w:left w:val="single" w:sz="4" w:space="0" w:color="808080"/>
              <w:bottom w:val="single" w:sz="4" w:space="0" w:color="808080"/>
              <w:right w:val="nil"/>
              <w:tl2br w:val="nil"/>
              <w:tr2bl w:val="nil"/>
            </w:tcBorders>
            <w:shd w:val="clear" w:color="auto" w:fill="D9D9D9"/>
            <w:vAlign w:val="center"/>
          </w:tcPr>
          <w:p w:rsidR="0018069D" w:rsidRPr="00E51612" w:rsidRDefault="0018069D" w:rsidP="00E51612">
            <w:pPr>
              <w:pStyle w:val="ac"/>
              <w:keepNext/>
              <w:widowControl w:val="0"/>
              <w:rPr>
                <w:kern w:val="0"/>
                <w:szCs w:val="20"/>
              </w:rPr>
            </w:pPr>
            <w:r w:rsidRPr="00E51612">
              <w:rPr>
                <w:rFonts w:hint="eastAsia"/>
                <w:kern w:val="0"/>
                <w:szCs w:val="20"/>
              </w:rPr>
              <w:t>描述</w:t>
            </w:r>
          </w:p>
        </w:tc>
      </w:tr>
      <w:tr w:rsidR="00FA2FC8" w:rsidRPr="0018069D" w:rsidTr="00A3611D">
        <w:trPr>
          <w:trHeight w:val="222"/>
        </w:trPr>
        <w:tc>
          <w:tcPr>
            <w:tcW w:w="3011" w:type="dxa"/>
            <w:shd w:val="clear" w:color="auto" w:fill="auto"/>
            <w:vAlign w:val="center"/>
          </w:tcPr>
          <w:p w:rsidR="00FA2FC8" w:rsidRPr="00294590" w:rsidRDefault="00FA2FC8" w:rsidP="00FA2FC8">
            <w:pPr>
              <w:pStyle w:val="ad"/>
              <w:widowControl w:val="0"/>
              <w:rPr>
                <w:kern w:val="0"/>
                <w:szCs w:val="20"/>
              </w:rPr>
            </w:pPr>
            <w:r w:rsidRPr="006278F2">
              <w:rPr>
                <w:rFonts w:hint="eastAsia"/>
                <w:kern w:val="0"/>
                <w:szCs w:val="20"/>
              </w:rPr>
              <w:t>IPC</w:t>
            </w:r>
            <w:r>
              <w:rPr>
                <w:kern w:val="0"/>
                <w:szCs w:val="20"/>
              </w:rPr>
              <w:t>-</w:t>
            </w:r>
            <w:r w:rsidRPr="006278F2">
              <w:rPr>
                <w:rFonts w:hint="eastAsia"/>
                <w:kern w:val="0"/>
                <w:szCs w:val="20"/>
              </w:rPr>
              <w:t>4689-X44W1L2-AT</w:t>
            </w:r>
          </w:p>
        </w:tc>
        <w:tc>
          <w:tcPr>
            <w:tcW w:w="7229" w:type="dxa"/>
            <w:tcBorders>
              <w:top w:val="single" w:sz="4" w:space="0" w:color="808080"/>
              <w:bottom w:val="single" w:sz="4" w:space="0" w:color="808080"/>
            </w:tcBorders>
            <w:shd w:val="clear" w:color="auto" w:fill="auto"/>
            <w:vAlign w:val="center"/>
          </w:tcPr>
          <w:p w:rsidR="00FA2FC8" w:rsidRPr="00294590" w:rsidRDefault="00FA2FC8" w:rsidP="00FA2FC8">
            <w:pPr>
              <w:pStyle w:val="ad"/>
              <w:widowControl w:val="0"/>
              <w:rPr>
                <w:kern w:val="0"/>
                <w:szCs w:val="20"/>
              </w:rPr>
            </w:pPr>
            <w:r w:rsidRPr="003F1E46">
              <w:rPr>
                <w:rFonts w:hint="eastAsia"/>
                <w:kern w:val="0"/>
                <w:szCs w:val="20"/>
              </w:rPr>
              <w:t xml:space="preserve">UNISINSIGHT </w:t>
            </w:r>
            <w:r w:rsidRPr="006278F2">
              <w:rPr>
                <w:rFonts w:hint="eastAsia"/>
                <w:kern w:val="0"/>
                <w:szCs w:val="20"/>
              </w:rPr>
              <w:t xml:space="preserve">IPC4689-X44W1L2-AT </w:t>
            </w:r>
            <w:r w:rsidRPr="006278F2">
              <w:rPr>
                <w:rFonts w:hint="eastAsia"/>
                <w:kern w:val="0"/>
                <w:szCs w:val="20"/>
              </w:rPr>
              <w:t>超星光警戒全景网络摄像机</w:t>
            </w:r>
          </w:p>
        </w:tc>
      </w:tr>
    </w:tbl>
    <w:p w:rsidR="00193652" w:rsidRDefault="00193652" w:rsidP="00193652"/>
    <w:p w:rsidR="00193652" w:rsidRPr="0018069D" w:rsidRDefault="0018069D" w:rsidP="0018069D">
      <w:pPr>
        <w:pStyle w:val="3"/>
        <w:rPr>
          <w:color w:val="FF00FF"/>
          <w:sz w:val="32"/>
        </w:rPr>
      </w:pPr>
      <w:r>
        <w:rPr>
          <w:rFonts w:hint="eastAsia"/>
          <w:color w:val="202A88"/>
          <w:sz w:val="32"/>
        </w:rPr>
        <w:t>推荐配件</w:t>
      </w:r>
    </w:p>
    <w:tbl>
      <w:tblPr>
        <w:tblW w:w="10240" w:type="dxa"/>
        <w:tblInd w:w="108" w:type="dxa"/>
        <w:tblBorders>
          <w:top w:val="single" w:sz="8" w:space="0" w:color="auto"/>
          <w:bottom w:val="single" w:sz="8" w:space="0" w:color="auto"/>
          <w:insideH w:val="single" w:sz="4" w:space="0" w:color="808080"/>
          <w:insideV w:val="single" w:sz="4" w:space="0" w:color="808080"/>
        </w:tblBorders>
        <w:tblLook w:val="01E0" w:firstRow="1" w:lastRow="1" w:firstColumn="1" w:lastColumn="1" w:noHBand="0" w:noVBand="0"/>
      </w:tblPr>
      <w:tblGrid>
        <w:gridCol w:w="3011"/>
        <w:gridCol w:w="7229"/>
      </w:tblGrid>
      <w:tr w:rsidR="0018069D" w:rsidRPr="00294590" w:rsidTr="00A40532">
        <w:trPr>
          <w:trHeight w:val="222"/>
          <w:tblHeader/>
        </w:trPr>
        <w:tc>
          <w:tcPr>
            <w:tcW w:w="3011" w:type="dxa"/>
            <w:tcBorders>
              <w:top w:val="single" w:sz="8" w:space="0" w:color="auto"/>
              <w:left w:val="nil"/>
              <w:bottom w:val="single" w:sz="4" w:space="0" w:color="808080"/>
              <w:right w:val="single" w:sz="4" w:space="0" w:color="808080"/>
              <w:tl2br w:val="nil"/>
              <w:tr2bl w:val="nil"/>
            </w:tcBorders>
            <w:shd w:val="clear" w:color="auto" w:fill="D9D9D9"/>
            <w:vAlign w:val="center"/>
          </w:tcPr>
          <w:p w:rsidR="0018069D" w:rsidRPr="00294590" w:rsidRDefault="0018069D" w:rsidP="00A40532">
            <w:pPr>
              <w:pStyle w:val="ac"/>
              <w:keepNext/>
              <w:widowControl w:val="0"/>
              <w:rPr>
                <w:b/>
                <w:kern w:val="0"/>
                <w:szCs w:val="20"/>
              </w:rPr>
            </w:pPr>
            <w:r>
              <w:rPr>
                <w:rFonts w:hint="eastAsia"/>
                <w:kern w:val="0"/>
                <w:szCs w:val="20"/>
              </w:rPr>
              <w:t>订货型号</w:t>
            </w:r>
          </w:p>
        </w:tc>
        <w:tc>
          <w:tcPr>
            <w:tcW w:w="7229" w:type="dxa"/>
            <w:tcBorders>
              <w:top w:val="single" w:sz="8" w:space="0" w:color="auto"/>
              <w:left w:val="single" w:sz="4" w:space="0" w:color="808080"/>
              <w:bottom w:val="single" w:sz="4" w:space="0" w:color="808080"/>
              <w:right w:val="nil"/>
              <w:tl2br w:val="nil"/>
              <w:tr2bl w:val="nil"/>
            </w:tcBorders>
            <w:shd w:val="clear" w:color="auto" w:fill="D9D9D9"/>
            <w:vAlign w:val="center"/>
          </w:tcPr>
          <w:p w:rsidR="0018069D" w:rsidRPr="00294590" w:rsidRDefault="0018069D" w:rsidP="00A40532">
            <w:pPr>
              <w:pStyle w:val="ac"/>
              <w:keepNext/>
              <w:widowControl w:val="0"/>
              <w:rPr>
                <w:b/>
                <w:kern w:val="0"/>
                <w:szCs w:val="20"/>
              </w:rPr>
            </w:pPr>
            <w:r>
              <w:rPr>
                <w:rFonts w:hint="eastAsia"/>
                <w:kern w:val="0"/>
                <w:szCs w:val="20"/>
              </w:rPr>
              <w:t>描述</w:t>
            </w:r>
          </w:p>
        </w:tc>
      </w:tr>
      <w:tr w:rsidR="00085D63" w:rsidRPr="005872C0" w:rsidTr="00A3611D">
        <w:trPr>
          <w:trHeight w:val="222"/>
        </w:trPr>
        <w:tc>
          <w:tcPr>
            <w:tcW w:w="3011" w:type="dxa"/>
            <w:tcBorders>
              <w:top w:val="single" w:sz="8" w:space="0" w:color="auto"/>
              <w:bottom w:val="single" w:sz="8" w:space="0" w:color="auto"/>
              <w:right w:val="single" w:sz="4" w:space="0" w:color="808080"/>
            </w:tcBorders>
            <w:shd w:val="clear" w:color="auto" w:fill="auto"/>
            <w:vAlign w:val="center"/>
          </w:tcPr>
          <w:p w:rsidR="00085D63" w:rsidRPr="003F1E46" w:rsidRDefault="00085D63" w:rsidP="00085D63">
            <w:pPr>
              <w:pStyle w:val="ad"/>
              <w:widowControl w:val="0"/>
              <w:rPr>
                <w:kern w:val="0"/>
                <w:szCs w:val="20"/>
              </w:rPr>
            </w:pPr>
            <w:r w:rsidRPr="003F1E46">
              <w:rPr>
                <w:rFonts w:hint="eastAsia"/>
                <w:kern w:val="0"/>
                <w:szCs w:val="20"/>
              </w:rPr>
              <w:t>TR-5B01</w:t>
            </w:r>
          </w:p>
        </w:tc>
        <w:tc>
          <w:tcPr>
            <w:tcW w:w="7229" w:type="dxa"/>
            <w:tcBorders>
              <w:top w:val="single" w:sz="4" w:space="0" w:color="808080"/>
              <w:left w:val="single" w:sz="4" w:space="0" w:color="808080"/>
              <w:bottom w:val="single" w:sz="4" w:space="0" w:color="808080"/>
            </w:tcBorders>
            <w:shd w:val="clear" w:color="auto" w:fill="auto"/>
            <w:vAlign w:val="center"/>
          </w:tcPr>
          <w:p w:rsidR="00085D63" w:rsidRPr="003F1E46" w:rsidRDefault="00085D63" w:rsidP="00085D63">
            <w:pPr>
              <w:pStyle w:val="ad"/>
              <w:widowControl w:val="0"/>
              <w:rPr>
                <w:kern w:val="0"/>
                <w:szCs w:val="20"/>
              </w:rPr>
            </w:pPr>
            <w:r w:rsidRPr="003F1E46">
              <w:rPr>
                <w:rFonts w:hint="eastAsia"/>
                <w:kern w:val="0"/>
                <w:szCs w:val="20"/>
              </w:rPr>
              <w:t xml:space="preserve">UNISINSIGHT TR-5B01 </w:t>
            </w:r>
            <w:r w:rsidRPr="003F1E46">
              <w:rPr>
                <w:rFonts w:hint="eastAsia"/>
                <w:kern w:val="0"/>
                <w:szCs w:val="20"/>
              </w:rPr>
              <w:t>球机吊装支架</w:t>
            </w:r>
          </w:p>
        </w:tc>
      </w:tr>
      <w:tr w:rsidR="00085D63" w:rsidRPr="005872C0" w:rsidTr="00A3611D">
        <w:trPr>
          <w:trHeight w:val="222"/>
        </w:trPr>
        <w:tc>
          <w:tcPr>
            <w:tcW w:w="3011" w:type="dxa"/>
            <w:tcBorders>
              <w:top w:val="single" w:sz="8" w:space="0" w:color="auto"/>
              <w:bottom w:val="single" w:sz="8" w:space="0" w:color="auto"/>
              <w:right w:val="single" w:sz="4" w:space="0" w:color="808080"/>
            </w:tcBorders>
            <w:shd w:val="clear" w:color="auto" w:fill="auto"/>
            <w:vAlign w:val="center"/>
          </w:tcPr>
          <w:p w:rsidR="00085D63" w:rsidRPr="003F1E46" w:rsidRDefault="00085D63" w:rsidP="00085D63">
            <w:pPr>
              <w:pStyle w:val="ad"/>
              <w:widowControl w:val="0"/>
              <w:rPr>
                <w:kern w:val="0"/>
                <w:szCs w:val="20"/>
              </w:rPr>
            </w:pPr>
            <w:r w:rsidRPr="003F1E46">
              <w:rPr>
                <w:rFonts w:hint="eastAsia"/>
                <w:kern w:val="0"/>
                <w:szCs w:val="20"/>
              </w:rPr>
              <w:t>TR-5A01</w:t>
            </w:r>
          </w:p>
        </w:tc>
        <w:tc>
          <w:tcPr>
            <w:tcW w:w="7229" w:type="dxa"/>
            <w:tcBorders>
              <w:top w:val="single" w:sz="4" w:space="0" w:color="808080"/>
              <w:left w:val="single" w:sz="4" w:space="0" w:color="808080"/>
              <w:bottom w:val="single" w:sz="4" w:space="0" w:color="808080"/>
            </w:tcBorders>
            <w:shd w:val="clear" w:color="auto" w:fill="auto"/>
            <w:vAlign w:val="center"/>
          </w:tcPr>
          <w:p w:rsidR="00085D63" w:rsidRPr="003F1E46" w:rsidRDefault="00085D63" w:rsidP="00085D63">
            <w:pPr>
              <w:pStyle w:val="ad"/>
              <w:widowControl w:val="0"/>
              <w:rPr>
                <w:kern w:val="0"/>
                <w:szCs w:val="20"/>
              </w:rPr>
            </w:pPr>
            <w:r w:rsidRPr="003F1E46">
              <w:rPr>
                <w:rFonts w:hint="eastAsia"/>
                <w:kern w:val="0"/>
                <w:szCs w:val="20"/>
              </w:rPr>
              <w:t xml:space="preserve">UNISINSIGHT TR-5A01 </w:t>
            </w:r>
            <w:r w:rsidRPr="003F1E46">
              <w:rPr>
                <w:rFonts w:hint="eastAsia"/>
                <w:kern w:val="0"/>
                <w:szCs w:val="20"/>
              </w:rPr>
              <w:t>球机壁装支架</w:t>
            </w:r>
          </w:p>
        </w:tc>
      </w:tr>
    </w:tbl>
    <w:p w:rsidR="00193652" w:rsidRDefault="00193652" w:rsidP="00193652"/>
    <w:p w:rsidR="00136664" w:rsidRDefault="00136664" w:rsidP="00D91946"/>
    <w:p w:rsidR="002C6658" w:rsidRPr="00294590" w:rsidRDefault="002C6658" w:rsidP="002C6658">
      <w:pPr>
        <w:pStyle w:val="ae"/>
        <w:rPr>
          <w:b/>
          <w:color w:val="DE0000"/>
          <w:sz w:val="17"/>
          <w:szCs w:val="17"/>
        </w:rPr>
      </w:pPr>
      <w:r w:rsidRPr="00AC55B9">
        <w:rPr>
          <w:noProof/>
        </w:rPr>
        <w:drawing>
          <wp:anchor distT="0" distB="0" distL="114300" distR="114300" simplePos="0" relativeHeight="251661312" behindDoc="0" locked="0" layoutInCell="1" allowOverlap="1" wp14:anchorId="79B431E7" wp14:editId="10EB69B3">
            <wp:simplePos x="0" y="0"/>
            <wp:positionH relativeFrom="margin">
              <wp:align>right</wp:align>
            </wp:positionH>
            <wp:positionV relativeFrom="paragraph">
              <wp:posOffset>10795</wp:posOffset>
            </wp:positionV>
            <wp:extent cx="1856740" cy="390525"/>
            <wp:effectExtent l="0" t="0" r="0" b="9525"/>
            <wp:wrapNone/>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56740" cy="390525"/>
                    </a:xfrm>
                    <a:prstGeom prst="rect">
                      <a:avLst/>
                    </a:prstGeom>
                  </pic:spPr>
                </pic:pic>
              </a:graphicData>
            </a:graphic>
            <wp14:sizeRelH relativeFrom="margin">
              <wp14:pctWidth>0</wp14:pctWidth>
            </wp14:sizeRelH>
            <wp14:sizeRelV relativeFrom="margin">
              <wp14:pctHeight>0</wp14:pctHeight>
            </wp14:sizeRelV>
          </wp:anchor>
        </w:drawing>
      </w:r>
      <w:r w:rsidRPr="00294590">
        <w:rPr>
          <w:rFonts w:hint="eastAsia"/>
          <w:b/>
          <w:color w:val="DE0000"/>
          <w:sz w:val="17"/>
          <w:szCs w:val="17"/>
        </w:rPr>
        <w:t>客户服务热线</w:t>
      </w:r>
      <w:r w:rsidR="003010B5">
        <w:rPr>
          <w:rFonts w:hint="eastAsia"/>
          <w:b/>
          <w:color w:val="DE0000"/>
          <w:sz w:val="17"/>
          <w:szCs w:val="17"/>
        </w:rPr>
        <w:t xml:space="preserve">                     </w:t>
      </w:r>
      <w:r>
        <w:rPr>
          <w:rFonts w:hint="eastAsia"/>
          <w:b/>
          <w:color w:val="DE0000"/>
          <w:sz w:val="17"/>
          <w:szCs w:val="17"/>
        </w:rPr>
        <w:t xml:space="preserve">  </w:t>
      </w:r>
      <w:r>
        <w:rPr>
          <w:rFonts w:hint="eastAsia"/>
          <w:b/>
          <w:color w:val="DE0000"/>
          <w:sz w:val="17"/>
          <w:szCs w:val="17"/>
        </w:rPr>
        <w:t>网址</w:t>
      </w:r>
    </w:p>
    <w:p w:rsidR="0040795B" w:rsidRPr="00D91946" w:rsidRDefault="006F1BB3" w:rsidP="006F1BB3">
      <w:pPr>
        <w:tabs>
          <w:tab w:val="left" w:pos="6005"/>
        </w:tabs>
      </w:pPr>
      <w:r>
        <w:rPr>
          <w:noProof/>
        </w:rPr>
        <mc:AlternateContent>
          <mc:Choice Requires="wps">
            <w:drawing>
              <wp:anchor distT="0" distB="0" distL="114300" distR="114300" simplePos="0" relativeHeight="251660288" behindDoc="0" locked="0" layoutInCell="1" allowOverlap="1" wp14:anchorId="1659975B" wp14:editId="06104000">
                <wp:simplePos x="0" y="0"/>
                <wp:positionH relativeFrom="margin">
                  <wp:align>right</wp:align>
                </wp:positionH>
                <wp:positionV relativeFrom="paragraph">
                  <wp:posOffset>426085</wp:posOffset>
                </wp:positionV>
                <wp:extent cx="6152515" cy="961390"/>
                <wp:effectExtent l="0" t="0" r="0" b="6985"/>
                <wp:wrapSquare wrapText="bothSides"/>
                <wp:docPr id="24" name="文本框 24"/>
                <wp:cNvGraphicFramePr/>
                <a:graphic xmlns:a="http://schemas.openxmlformats.org/drawingml/2006/main">
                  <a:graphicData uri="http://schemas.microsoft.com/office/word/2010/wordprocessingShape">
                    <wps:wsp>
                      <wps:cNvSpPr txBox="1"/>
                      <wps:spPr>
                        <a:xfrm>
                          <a:off x="0" y="0"/>
                          <a:ext cx="6152515" cy="961390"/>
                        </a:xfrm>
                        <a:prstGeom prst="rect">
                          <a:avLst/>
                        </a:prstGeom>
                        <a:noFill/>
                        <a:ln>
                          <a:noFill/>
                        </a:ln>
                        <a:effectLst/>
                      </wps:spPr>
                      <wps:txbx>
                        <w:txbxContent>
                          <w:p w:rsidR="002C6658"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sz w:val="16"/>
                                <w:szCs w:val="9"/>
                              </w:rPr>
                              <w:t>C</w:t>
                            </w:r>
                            <w:r w:rsidRPr="00DC179E">
                              <w:rPr>
                                <w:rFonts w:ascii="微软雅黑" w:eastAsia="微软雅黑" w:hAnsi="微软雅黑" w:cs="Times New Roman" w:hint="eastAsia"/>
                                <w:sz w:val="16"/>
                                <w:szCs w:val="9"/>
                              </w:rPr>
                              <w:t xml:space="preserve">opyright ©2018 </w:t>
                            </w:r>
                            <w:r w:rsidRPr="00DC179E">
                              <w:rPr>
                                <w:rFonts w:ascii="微软雅黑" w:eastAsia="微软雅黑" w:hAnsi="微软雅黑" w:cs="Times New Roman"/>
                                <w:sz w:val="16"/>
                                <w:szCs w:val="9"/>
                              </w:rPr>
                              <w:t>重庆紫光华山智安科技有限公司</w:t>
                            </w:r>
                            <w:r w:rsidRPr="00DC179E">
                              <w:rPr>
                                <w:rFonts w:ascii="微软雅黑" w:eastAsia="微软雅黑" w:hAnsi="微软雅黑" w:cs="Times New Roman" w:hint="eastAsia"/>
                                <w:sz w:val="16"/>
                                <w:szCs w:val="9"/>
                              </w:rPr>
                              <w:t>保留一切权利</w:t>
                            </w:r>
                          </w:p>
                          <w:p w:rsidR="00DC179E" w:rsidRPr="00DC179E" w:rsidRDefault="00DC179E" w:rsidP="00DC179E">
                            <w:pPr>
                              <w:pStyle w:val="ae"/>
                              <w:spacing w:line="160" w:lineRule="exact"/>
                              <w:ind w:firstLine="320"/>
                              <w:rPr>
                                <w:rFonts w:ascii="微软雅黑" w:eastAsia="微软雅黑" w:hAnsi="微软雅黑"/>
                                <w:sz w:val="16"/>
                                <w:szCs w:val="9"/>
                              </w:rPr>
                            </w:pPr>
                          </w:p>
                          <w:p w:rsidR="002C6658" w:rsidRPr="00DC179E"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hint="eastAsia"/>
                                <w:sz w:val="16"/>
                                <w:szCs w:val="9"/>
                              </w:rPr>
                              <w:t>免责声明：虽然</w:t>
                            </w:r>
                            <w:r w:rsidRPr="00DC179E">
                              <w:rPr>
                                <w:rFonts w:ascii="微软雅黑" w:eastAsia="微软雅黑" w:hAnsi="微软雅黑" w:cs="Times New Roman"/>
                                <w:sz w:val="16"/>
                                <w:szCs w:val="9"/>
                              </w:rPr>
                              <w:t>重庆紫光华山智安科技有限公司</w:t>
                            </w:r>
                            <w:r w:rsidRPr="00DC179E">
                              <w:rPr>
                                <w:rFonts w:ascii="微软雅黑" w:eastAsia="微软雅黑" w:hAnsi="微软雅黑" w:cs="Times New Roman" w:hint="eastAsia"/>
                                <w:sz w:val="16"/>
                                <w:szCs w:val="9"/>
                              </w:rPr>
                              <w:t>试图在本资料中提供准确的信息，但不保证资料的内容不含有技术性误差或印刷性错误，为此</w:t>
                            </w:r>
                            <w:r w:rsidRPr="00DC179E">
                              <w:rPr>
                                <w:rFonts w:ascii="微软雅黑" w:eastAsia="微软雅黑" w:hAnsi="微软雅黑" w:cs="Times New Roman"/>
                                <w:sz w:val="16"/>
                                <w:szCs w:val="9"/>
                              </w:rPr>
                              <w:t>重庆紫光华山智安科技有限公司</w:t>
                            </w:r>
                            <w:r w:rsidRPr="00DC179E">
                              <w:rPr>
                                <w:rFonts w:ascii="微软雅黑" w:eastAsia="微软雅黑" w:hAnsi="微软雅黑" w:cs="Times New Roman" w:hint="eastAsia"/>
                                <w:sz w:val="16"/>
                                <w:szCs w:val="9"/>
                              </w:rPr>
                              <w:t>对本资料中的不准确不承担任何责任。</w:t>
                            </w:r>
                          </w:p>
                          <w:p w:rsidR="002C6658" w:rsidRPr="00DC179E"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sz w:val="16"/>
                                <w:szCs w:val="9"/>
                              </w:rPr>
                              <w:t>重庆紫光华山智安科技有限公司</w:t>
                            </w:r>
                            <w:r w:rsidRPr="00DC179E">
                              <w:rPr>
                                <w:rFonts w:ascii="微软雅黑" w:eastAsia="微软雅黑" w:hAnsi="微软雅黑" w:cs="Times New Roman" w:hint="eastAsia"/>
                                <w:sz w:val="16"/>
                                <w:szCs w:val="9"/>
                              </w:rPr>
                              <w:t>保留在没有通知或提示的情况下对本资料的内容进行修改的权利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1659975B" id="_x0000_t202" coordsize="21600,21600" o:spt="202" path="m,l,21600r21600,l21600,xe">
                <v:stroke joinstyle="miter"/>
                <v:path gradientshapeok="t" o:connecttype="rect"/>
              </v:shapetype>
              <v:shape id="文本框 24" o:spid="_x0000_s1026" type="#_x0000_t202" style="position:absolute;left:0;text-align:left;margin-left:433.25pt;margin-top:33.55pt;width:484.45pt;height:75.7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" filled="f" stroked="f">
                <v:textbox style="mso-fit-shape-to-text:t">
                  <w:txbxContent>
                    <w:p w:rsidR="002C6658"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sz w:val="16"/>
                          <w:szCs w:val="9"/>
                        </w:rPr>
                        <w:t>C</w:t>
                      </w:r>
                      <w:r w:rsidRPr="00DC179E">
                        <w:rPr>
                          <w:rFonts w:ascii="微软雅黑" w:eastAsia="微软雅黑" w:hAnsi="微软雅黑" w:cs="Times New Roman" w:hint="eastAsia"/>
                          <w:sz w:val="16"/>
                          <w:szCs w:val="9"/>
                        </w:rPr>
                        <w:t xml:space="preserve">opyright ©2018 </w:t>
                      </w:r>
                      <w:r w:rsidRPr="00DC179E">
                        <w:rPr>
                          <w:rFonts w:ascii="微软雅黑" w:eastAsia="微软雅黑" w:hAnsi="微软雅黑" w:cs="Times New Roman"/>
                          <w:sz w:val="16"/>
                          <w:szCs w:val="9"/>
                        </w:rPr>
                        <w:t>重庆紫光华山</w:t>
                      </w:r>
                      <w:proofErr w:type="gramStart"/>
                      <w:r w:rsidRPr="00DC179E">
                        <w:rPr>
                          <w:rFonts w:ascii="微软雅黑" w:eastAsia="微软雅黑" w:hAnsi="微软雅黑" w:cs="Times New Roman"/>
                          <w:sz w:val="16"/>
                          <w:szCs w:val="9"/>
                        </w:rPr>
                        <w:t>智安科技</w:t>
                      </w:r>
                      <w:proofErr w:type="gramEnd"/>
                      <w:r w:rsidRPr="00DC179E">
                        <w:rPr>
                          <w:rFonts w:ascii="微软雅黑" w:eastAsia="微软雅黑" w:hAnsi="微软雅黑" w:cs="Times New Roman"/>
                          <w:sz w:val="16"/>
                          <w:szCs w:val="9"/>
                        </w:rPr>
                        <w:t>有限公司</w:t>
                      </w:r>
                      <w:r w:rsidRPr="00DC179E">
                        <w:rPr>
                          <w:rFonts w:ascii="微软雅黑" w:eastAsia="微软雅黑" w:hAnsi="微软雅黑" w:cs="Times New Roman" w:hint="eastAsia"/>
                          <w:sz w:val="16"/>
                          <w:szCs w:val="9"/>
                        </w:rPr>
                        <w:t>保留一切权利</w:t>
                      </w:r>
                    </w:p>
                    <w:p w:rsidR="00DC179E" w:rsidRPr="00DC179E" w:rsidRDefault="00DC179E" w:rsidP="00DC179E">
                      <w:pPr>
                        <w:pStyle w:val="ae"/>
                        <w:spacing w:line="160" w:lineRule="exact"/>
                        <w:ind w:firstLine="320"/>
                        <w:rPr>
                          <w:rFonts w:ascii="微软雅黑" w:eastAsia="微软雅黑" w:hAnsi="微软雅黑"/>
                          <w:sz w:val="16"/>
                          <w:szCs w:val="9"/>
                        </w:rPr>
                      </w:pPr>
                    </w:p>
                    <w:p w:rsidR="002C6658" w:rsidRPr="00DC179E"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hint="eastAsia"/>
                          <w:sz w:val="16"/>
                          <w:szCs w:val="9"/>
                        </w:rPr>
                        <w:t>免责声明：虽然</w:t>
                      </w:r>
                      <w:r w:rsidRPr="00DC179E">
                        <w:rPr>
                          <w:rFonts w:ascii="微软雅黑" w:eastAsia="微软雅黑" w:hAnsi="微软雅黑" w:cs="Times New Roman"/>
                          <w:sz w:val="16"/>
                          <w:szCs w:val="9"/>
                        </w:rPr>
                        <w:t>重庆紫光华山</w:t>
                      </w:r>
                      <w:proofErr w:type="gramStart"/>
                      <w:r w:rsidRPr="00DC179E">
                        <w:rPr>
                          <w:rFonts w:ascii="微软雅黑" w:eastAsia="微软雅黑" w:hAnsi="微软雅黑" w:cs="Times New Roman"/>
                          <w:sz w:val="16"/>
                          <w:szCs w:val="9"/>
                        </w:rPr>
                        <w:t>智安科技</w:t>
                      </w:r>
                      <w:proofErr w:type="gramEnd"/>
                      <w:r w:rsidRPr="00DC179E">
                        <w:rPr>
                          <w:rFonts w:ascii="微软雅黑" w:eastAsia="微软雅黑" w:hAnsi="微软雅黑" w:cs="Times New Roman"/>
                          <w:sz w:val="16"/>
                          <w:szCs w:val="9"/>
                        </w:rPr>
                        <w:t>有限公司</w:t>
                      </w:r>
                      <w:r w:rsidRPr="00DC179E">
                        <w:rPr>
                          <w:rFonts w:ascii="微软雅黑" w:eastAsia="微软雅黑" w:hAnsi="微软雅黑" w:cs="Times New Roman" w:hint="eastAsia"/>
                          <w:sz w:val="16"/>
                          <w:szCs w:val="9"/>
                        </w:rPr>
                        <w:t>试图在本资料中提供准确的信息，但不保证资料的内容</w:t>
                      </w:r>
                      <w:proofErr w:type="gramStart"/>
                      <w:r w:rsidRPr="00DC179E">
                        <w:rPr>
                          <w:rFonts w:ascii="微软雅黑" w:eastAsia="微软雅黑" w:hAnsi="微软雅黑" w:cs="Times New Roman" w:hint="eastAsia"/>
                          <w:sz w:val="16"/>
                          <w:szCs w:val="9"/>
                        </w:rPr>
                        <w:t>不</w:t>
                      </w:r>
                      <w:proofErr w:type="gramEnd"/>
                      <w:r w:rsidRPr="00DC179E">
                        <w:rPr>
                          <w:rFonts w:ascii="微软雅黑" w:eastAsia="微软雅黑" w:hAnsi="微软雅黑" w:cs="Times New Roman" w:hint="eastAsia"/>
                          <w:sz w:val="16"/>
                          <w:szCs w:val="9"/>
                        </w:rPr>
                        <w:t>含有技术性误差或印刷性错误，为此</w:t>
                      </w:r>
                      <w:r w:rsidRPr="00DC179E">
                        <w:rPr>
                          <w:rFonts w:ascii="微软雅黑" w:eastAsia="微软雅黑" w:hAnsi="微软雅黑" w:cs="Times New Roman"/>
                          <w:sz w:val="16"/>
                          <w:szCs w:val="9"/>
                        </w:rPr>
                        <w:t>重庆紫光华山</w:t>
                      </w:r>
                      <w:proofErr w:type="gramStart"/>
                      <w:r w:rsidRPr="00DC179E">
                        <w:rPr>
                          <w:rFonts w:ascii="微软雅黑" w:eastAsia="微软雅黑" w:hAnsi="微软雅黑" w:cs="Times New Roman"/>
                          <w:sz w:val="16"/>
                          <w:szCs w:val="9"/>
                        </w:rPr>
                        <w:t>智安科技</w:t>
                      </w:r>
                      <w:proofErr w:type="gramEnd"/>
                      <w:r w:rsidRPr="00DC179E">
                        <w:rPr>
                          <w:rFonts w:ascii="微软雅黑" w:eastAsia="微软雅黑" w:hAnsi="微软雅黑" w:cs="Times New Roman"/>
                          <w:sz w:val="16"/>
                          <w:szCs w:val="9"/>
                        </w:rPr>
                        <w:t>有限公司</w:t>
                      </w:r>
                      <w:r w:rsidRPr="00DC179E">
                        <w:rPr>
                          <w:rFonts w:ascii="微软雅黑" w:eastAsia="微软雅黑" w:hAnsi="微软雅黑" w:cs="Times New Roman" w:hint="eastAsia"/>
                          <w:sz w:val="16"/>
                          <w:szCs w:val="9"/>
                        </w:rPr>
                        <w:t>对本资料中的不准确不承担任何责任。</w:t>
                      </w:r>
                    </w:p>
                    <w:p w:rsidR="002C6658" w:rsidRPr="00DC179E"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sz w:val="16"/>
                          <w:szCs w:val="9"/>
                        </w:rPr>
                        <w:t>重庆紫光华山</w:t>
                      </w:r>
                      <w:proofErr w:type="gramStart"/>
                      <w:r w:rsidRPr="00DC179E">
                        <w:rPr>
                          <w:rFonts w:ascii="微软雅黑" w:eastAsia="微软雅黑" w:hAnsi="微软雅黑" w:cs="Times New Roman"/>
                          <w:sz w:val="16"/>
                          <w:szCs w:val="9"/>
                        </w:rPr>
                        <w:t>智安科技</w:t>
                      </w:r>
                      <w:proofErr w:type="gramEnd"/>
                      <w:r w:rsidRPr="00DC179E">
                        <w:rPr>
                          <w:rFonts w:ascii="微软雅黑" w:eastAsia="微软雅黑" w:hAnsi="微软雅黑" w:cs="Times New Roman"/>
                          <w:sz w:val="16"/>
                          <w:szCs w:val="9"/>
                        </w:rPr>
                        <w:t>有限公司</w:t>
                      </w:r>
                      <w:r w:rsidRPr="00DC179E">
                        <w:rPr>
                          <w:rFonts w:ascii="微软雅黑" w:eastAsia="微软雅黑" w:hAnsi="微软雅黑" w:cs="Times New Roman" w:hint="eastAsia"/>
                          <w:sz w:val="16"/>
                          <w:szCs w:val="9"/>
                        </w:rPr>
                        <w:t>保留在没有通知或提示的情况下对本资料的内容进行修改的权利</w:t>
                      </w:r>
                    </w:p>
                  </w:txbxContent>
                </v:textbox>
                <w10:wrap type="square" anchorx="margin"/>
              </v:shape>
            </w:pict>
          </mc:Fallback>
        </mc:AlternateContent>
      </w:r>
      <w:r>
        <w:rPr>
          <w:noProof/>
        </w:rPr>
        <mc:AlternateContent>
          <mc:Choice Requires="wps">
            <w:drawing>
              <wp:anchor distT="0" distB="0" distL="114300" distR="114300" simplePos="0" relativeHeight="251659264" behindDoc="0" locked="0" layoutInCell="1" allowOverlap="1" wp14:anchorId="3242B864" wp14:editId="44A8AF4B">
                <wp:simplePos x="0" y="0"/>
                <wp:positionH relativeFrom="column">
                  <wp:posOffset>-25400</wp:posOffset>
                </wp:positionH>
                <wp:positionV relativeFrom="paragraph">
                  <wp:posOffset>346498</wp:posOffset>
                </wp:positionV>
                <wp:extent cx="6515100" cy="0"/>
                <wp:effectExtent l="0" t="0" r="12700" b="25400"/>
                <wp:wrapNone/>
                <wp:docPr id="26" name="直线连接符 26"/>
                <wp:cNvGraphicFramePr/>
                <a:graphic xmlns:a="http://schemas.openxmlformats.org/drawingml/2006/main">
                  <a:graphicData uri="http://schemas.microsoft.com/office/word/2010/wordprocessingShape">
                    <wps:wsp>
                      <wps:cNvCnPr/>
                      <wps:spPr>
                        <a:xfrm>
                          <a:off x="0" y="0"/>
                          <a:ext cx="65151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4B975E4" id="直线连接符 26"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2pt,27.3pt" to="511pt,2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" strokecolor="black [3213]"/>
            </w:pict>
          </mc:Fallback>
        </mc:AlternateContent>
      </w:r>
      <w:r w:rsidR="00CC7280" w:rsidRPr="00CC7280">
        <w:rPr>
          <w:rFonts w:ascii="Impact" w:hAnsi="Impact"/>
          <w:sz w:val="24"/>
          <w:szCs w:val="24"/>
        </w:rPr>
        <w:t>400-688-6363</w:t>
      </w:r>
      <w:r w:rsidR="003010B5">
        <w:rPr>
          <w:rFonts w:ascii="Impact" w:hAnsi="Impact" w:hint="eastAsia"/>
          <w:sz w:val="24"/>
          <w:szCs w:val="24"/>
        </w:rPr>
        <w:t xml:space="preserve">           </w:t>
      </w:r>
      <w:r w:rsidR="002C6658">
        <w:rPr>
          <w:rFonts w:ascii="Impact" w:hAnsi="Impact" w:hint="eastAsia"/>
          <w:sz w:val="24"/>
          <w:szCs w:val="24"/>
        </w:rPr>
        <w:t xml:space="preserve">  </w:t>
      </w:r>
      <w:r w:rsidR="00B3333E">
        <w:rPr>
          <w:rFonts w:ascii="Impact" w:hAnsi="Impact" w:hint="eastAsia"/>
          <w:sz w:val="24"/>
          <w:szCs w:val="24"/>
        </w:rPr>
        <w:t>http://www</w:t>
      </w:r>
      <w:r w:rsidR="00B3333E">
        <w:rPr>
          <w:rFonts w:ascii="Impact" w:hAnsi="Impact"/>
          <w:sz w:val="24"/>
          <w:szCs w:val="24"/>
        </w:rPr>
        <w:t>.unisinsight.com</w:t>
      </w:r>
    </w:p>
    <w:sectPr w:rsidR="0040795B" w:rsidRPr="00D91946" w:rsidSect="00A825FD">
      <w:headerReference w:type="default" r:id="rId12"/>
      <w:footerReference w:type="default" r:id="rId13"/>
      <w:pgSz w:w="11906" w:h="16838"/>
      <w:pgMar w:top="1134" w:right="1134" w:bottom="1134" w:left="1134" w:header="850" w:footer="850"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4BFD" w:rsidRDefault="00434BFD">
      <w:r>
        <w:separator/>
      </w:r>
    </w:p>
  </w:endnote>
  <w:endnote w:type="continuationSeparator" w:id="0">
    <w:p w:rsidR="00434BFD" w:rsidRDefault="00434B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W Headline OT-Semibold">
    <w:altName w:val="Segoe UI Semibold"/>
    <w:charset w:val="00"/>
    <w:family w:val="swiss"/>
    <w:pitch w:val="variable"/>
    <w:sig w:usb0="800002AF" w:usb1="4000206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Futura Bk">
    <w:altName w:val="Segoe UI"/>
    <w:charset w:val="00"/>
    <w:family w:val="swiss"/>
    <w:pitch w:val="variable"/>
    <w:sig w:usb0="00000001" w:usb1="5000204A" w:usb2="00000000" w:usb3="00000000" w:csb0="000000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Futura Hv">
    <w:altName w:val="Times New Roman"/>
    <w:charset w:val="00"/>
    <w:family w:val="auto"/>
    <w:pitch w:val="variable"/>
    <w:sig w:usb0="00000000" w:usb1="00000000" w:usb2="00000000" w:usb3="00000000" w:csb0="000001FB"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4485518"/>
      <w:docPartObj>
        <w:docPartGallery w:val="Page Numbers (Bottom of Page)"/>
        <w:docPartUnique/>
      </w:docPartObj>
    </w:sdtPr>
    <w:sdtEndPr/>
    <w:sdtContent>
      <w:p w:rsidR="00D91946" w:rsidRPr="00987DC7" w:rsidRDefault="00987DC7" w:rsidP="00987DC7">
        <w:pPr>
          <w:pStyle w:val="a4"/>
          <w:spacing w:line="180" w:lineRule="auto"/>
          <w:rPr>
            <w:rFonts w:ascii="微软雅黑" w:eastAsia="微软雅黑" w:hAnsi="微软雅黑"/>
          </w:rPr>
        </w:pPr>
        <w:r w:rsidRPr="005B1986">
          <w:rPr>
            <w:rFonts w:ascii="微软雅黑" w:eastAsia="微软雅黑" w:hAnsi="微软雅黑" w:hint="eastAsia"/>
            <w:sz w:val="15"/>
            <w:szCs w:val="15"/>
          </w:rPr>
          <w:t xml:space="preserve">电话 Tel: </w:t>
        </w:r>
        <w:r w:rsidRPr="00537428">
          <w:rPr>
            <w:rFonts w:ascii="微软雅黑" w:eastAsia="微软雅黑" w:hAnsi="微软雅黑"/>
            <w:sz w:val="15"/>
            <w:szCs w:val="15"/>
          </w:rPr>
          <w:t>023-81926560</w:t>
        </w:r>
        <w:r w:rsidRPr="005B1986">
          <w:rPr>
            <w:rFonts w:ascii="微软雅黑" w:eastAsia="微软雅黑" w:hAnsi="微软雅黑" w:hint="eastAsia"/>
            <w:sz w:val="15"/>
            <w:szCs w:val="15"/>
          </w:rPr>
          <w:t xml:space="preserve">   </w:t>
        </w:r>
        <w:r>
          <w:rPr>
            <w:rFonts w:ascii="微软雅黑" w:eastAsia="微软雅黑" w:hAnsi="微软雅黑" w:hint="eastAsia"/>
          </w:rPr>
          <w:t xml:space="preserve">              </w:t>
        </w:r>
        <w:r>
          <w:rPr>
            <w:rFonts w:ascii="微软雅黑" w:eastAsia="微软雅黑" w:hAnsi="微软雅黑"/>
          </w:rPr>
          <w:t xml:space="preserve">          </w:t>
        </w:r>
        <w:r>
          <w:rPr>
            <w:rFonts w:ascii="微软雅黑" w:eastAsia="微软雅黑" w:hAnsi="微软雅黑" w:hint="eastAsia"/>
          </w:rPr>
          <w:t xml:space="preserve">       </w:t>
        </w:r>
        <w:sdt>
          <w:sdtPr>
            <w:id w:val="-1078047595"/>
            <w:docPartObj>
              <w:docPartGallery w:val="Page Numbers (Bottom of Page)"/>
              <w:docPartUnique/>
            </w:docPartObj>
          </w:sdtPr>
          <w:sdtEndPr/>
          <w:sdtContent>
            <w:r>
              <w:fldChar w:fldCharType="begin"/>
            </w:r>
            <w:r>
              <w:instrText>PAGE   \* MERGEFORMAT</w:instrText>
            </w:r>
            <w:r>
              <w:fldChar w:fldCharType="separate"/>
            </w:r>
            <w:r w:rsidR="009538D8" w:rsidRPr="009538D8">
              <w:rPr>
                <w:noProof/>
                <w:lang w:val="zh-CN"/>
              </w:rPr>
              <w:t>4</w:t>
            </w:r>
            <w:r>
              <w:fldChar w:fldCharType="end"/>
            </w:r>
            <w:r>
              <w:rPr>
                <w:rFonts w:hint="eastAsia"/>
              </w:rPr>
              <w:t xml:space="preserve">                            </w:t>
            </w:r>
            <w:r>
              <w:t xml:space="preserve"> </w:t>
            </w:r>
            <w:r>
              <w:rPr>
                <w:rFonts w:hint="eastAsia"/>
              </w:rPr>
              <w:t xml:space="preserve">   </w:t>
            </w:r>
          </w:sdtContent>
        </w:sdt>
        <w:r w:rsidRPr="005B1986">
          <w:rPr>
            <w:rFonts w:ascii="微软雅黑" w:eastAsia="微软雅黑" w:hAnsi="微软雅黑" w:hint="eastAsia"/>
            <w:sz w:val="15"/>
            <w:szCs w:val="15"/>
          </w:rPr>
          <w:t>网址</w:t>
        </w:r>
        <w:hyperlink r:id="rId1" w:history="1">
          <w:r w:rsidRPr="005B1986">
            <w:rPr>
              <w:rStyle w:val="a8"/>
              <w:rFonts w:ascii="微软雅黑" w:eastAsia="微软雅黑" w:hAnsi="微软雅黑"/>
              <w:color w:val="auto"/>
              <w:sz w:val="15"/>
              <w:szCs w:val="15"/>
              <w:u w:val="none"/>
            </w:rPr>
            <w:t>www.unisinsight.com</w:t>
          </w:r>
        </w:hyperlink>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4BFD" w:rsidRDefault="00434BFD">
      <w:r>
        <w:separator/>
      </w:r>
    </w:p>
  </w:footnote>
  <w:footnote w:type="continuationSeparator" w:id="0">
    <w:p w:rsidR="00434BFD" w:rsidRDefault="00434B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1946" w:rsidRPr="00B3333E" w:rsidRDefault="00440E0E" w:rsidP="00A825FD">
    <w:pPr>
      <w:pStyle w:val="a5"/>
      <w:pBdr>
        <w:bottom w:val="none" w:sz="0" w:space="0" w:color="auto"/>
      </w:pBdr>
      <w:spacing w:line="276" w:lineRule="auto"/>
      <w:ind w:firstLineChars="3600" w:firstLine="7951"/>
      <w:jc w:val="left"/>
      <w:rPr>
        <w:rFonts w:ascii="黑体" w:eastAsia="黑体" w:hAnsi="黑体"/>
        <w:b/>
        <w:sz w:val="21"/>
        <w:szCs w:val="21"/>
      </w:rPr>
    </w:pPr>
    <w:r w:rsidRPr="00A825FD">
      <w:rPr>
        <w:rFonts w:ascii="黑体" w:eastAsia="黑体" w:hAnsi="黑体"/>
        <w:b/>
        <w:noProof/>
        <w:sz w:val="22"/>
        <w:szCs w:val="21"/>
      </w:rPr>
      <w:drawing>
        <wp:anchor distT="0" distB="0" distL="114300" distR="114300" simplePos="0" relativeHeight="251677696" behindDoc="0" locked="0" layoutInCell="1" allowOverlap="1" wp14:anchorId="1422CB29" wp14:editId="15D88E75">
          <wp:simplePos x="0" y="0"/>
          <wp:positionH relativeFrom="margin">
            <wp:align>left</wp:align>
          </wp:positionH>
          <wp:positionV relativeFrom="paragraph">
            <wp:posOffset>-187960</wp:posOffset>
          </wp:positionV>
          <wp:extent cx="1600200" cy="263525"/>
          <wp:effectExtent l="0" t="0" r="0" b="3175"/>
          <wp:wrapNone/>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263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825FD">
      <w:rPr>
        <w:rFonts w:ascii="黑体" w:eastAsia="黑体" w:hAnsi="黑体"/>
        <w:b/>
        <w:noProof/>
        <w:sz w:val="22"/>
        <w:szCs w:val="21"/>
      </w:rPr>
      <w:drawing>
        <wp:anchor distT="0" distB="0" distL="114300" distR="114300" simplePos="0" relativeHeight="251676672" behindDoc="1" locked="0" layoutInCell="1" allowOverlap="1" wp14:anchorId="0BC989BC" wp14:editId="4DB5B4A8">
          <wp:simplePos x="0" y="0"/>
          <wp:positionH relativeFrom="margin">
            <wp:posOffset>0</wp:posOffset>
          </wp:positionH>
          <wp:positionV relativeFrom="topMargin">
            <wp:posOffset>645795</wp:posOffset>
          </wp:positionV>
          <wp:extent cx="6084570" cy="76200"/>
          <wp:effectExtent l="0" t="0" r="0" b="0"/>
          <wp:wrapNone/>
          <wp:docPr id="44" name="图片 44" descr="C:\Users\joyce.yu\Desktop\图片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oyce.yu\Desktop\图片2.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084570" cy="76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825FD">
      <w:rPr>
        <w:rFonts w:ascii="黑体" w:eastAsia="黑体" w:hAnsi="黑体" w:hint="eastAsia"/>
        <w:b/>
        <w:sz w:val="22"/>
        <w:szCs w:val="21"/>
      </w:rPr>
      <w:t xml:space="preserve">产 </w:t>
    </w:r>
    <w:r w:rsidR="00D91946" w:rsidRPr="00A825FD">
      <w:rPr>
        <w:rFonts w:ascii="黑体" w:eastAsia="黑体" w:hAnsi="黑体" w:hint="eastAsia"/>
        <w:b/>
        <w:sz w:val="22"/>
        <w:szCs w:val="21"/>
      </w:rPr>
      <w:t>品 彩 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180.6pt;height:177.65pt" o:bullet="t">
        <v:imagedata r:id="rId1" o:title="list-1"/>
      </v:shape>
    </w:pict>
  </w:numPicBullet>
  <w:numPicBullet w:numPicBulletId="1">
    <w:pict>
      <v:shape id="_x0000_i1047" type="#_x0000_t75" style="width:180.6pt;height:177.65pt" o:bullet="t">
        <v:imagedata r:id="rId2" o:title="list-3"/>
      </v:shape>
    </w:pict>
  </w:numPicBullet>
  <w:abstractNum w:abstractNumId="0" w15:restartNumberingAfterBreak="0">
    <w:nsid w:val="0049317B"/>
    <w:multiLevelType w:val="hybridMultilevel"/>
    <w:tmpl w:val="1764D368"/>
    <w:lvl w:ilvl="0" w:tplc="D46CCF3A">
      <w:start w:val="1"/>
      <w:numFmt w:val="bullet"/>
      <w:lvlText w:val="-"/>
      <w:lvlJc w:val="left"/>
      <w:pPr>
        <w:ind w:left="1320" w:hanging="420"/>
      </w:pPr>
      <w:rPr>
        <w:rFonts w:ascii="VW Headline OT-Semibold" w:hAnsi="VW Headline OT-Semibold" w:hint="default"/>
        <w:color w:val="202A88"/>
        <w:kern w:val="10"/>
        <w:sz w:val="15"/>
      </w:rPr>
    </w:lvl>
    <w:lvl w:ilvl="1" w:tplc="04090003" w:tentative="1">
      <w:start w:val="1"/>
      <w:numFmt w:val="bullet"/>
      <w:lvlText w:val=""/>
      <w:lvlJc w:val="left"/>
      <w:pPr>
        <w:ind w:left="1740" w:hanging="420"/>
      </w:pPr>
      <w:rPr>
        <w:rFonts w:ascii="Wingdings" w:hAnsi="Wingdings" w:hint="default"/>
      </w:rPr>
    </w:lvl>
    <w:lvl w:ilvl="2" w:tplc="04090005" w:tentative="1">
      <w:start w:val="1"/>
      <w:numFmt w:val="bullet"/>
      <w:lvlText w:val=""/>
      <w:lvlJc w:val="left"/>
      <w:pPr>
        <w:ind w:left="2160" w:hanging="420"/>
      </w:pPr>
      <w:rPr>
        <w:rFonts w:ascii="Wingdings" w:hAnsi="Wingdings" w:hint="default"/>
      </w:rPr>
    </w:lvl>
    <w:lvl w:ilvl="3" w:tplc="04090001" w:tentative="1">
      <w:start w:val="1"/>
      <w:numFmt w:val="bullet"/>
      <w:lvlText w:val=""/>
      <w:lvlJc w:val="left"/>
      <w:pPr>
        <w:ind w:left="2580" w:hanging="420"/>
      </w:pPr>
      <w:rPr>
        <w:rFonts w:ascii="Wingdings" w:hAnsi="Wingdings" w:hint="default"/>
      </w:rPr>
    </w:lvl>
    <w:lvl w:ilvl="4" w:tplc="04090003" w:tentative="1">
      <w:start w:val="1"/>
      <w:numFmt w:val="bullet"/>
      <w:lvlText w:val=""/>
      <w:lvlJc w:val="left"/>
      <w:pPr>
        <w:ind w:left="3000" w:hanging="420"/>
      </w:pPr>
      <w:rPr>
        <w:rFonts w:ascii="Wingdings" w:hAnsi="Wingdings" w:hint="default"/>
      </w:rPr>
    </w:lvl>
    <w:lvl w:ilvl="5" w:tplc="04090005" w:tentative="1">
      <w:start w:val="1"/>
      <w:numFmt w:val="bullet"/>
      <w:lvlText w:val=""/>
      <w:lvlJc w:val="left"/>
      <w:pPr>
        <w:ind w:left="3420" w:hanging="420"/>
      </w:pPr>
      <w:rPr>
        <w:rFonts w:ascii="Wingdings" w:hAnsi="Wingdings" w:hint="default"/>
      </w:rPr>
    </w:lvl>
    <w:lvl w:ilvl="6" w:tplc="04090001" w:tentative="1">
      <w:start w:val="1"/>
      <w:numFmt w:val="bullet"/>
      <w:lvlText w:val=""/>
      <w:lvlJc w:val="left"/>
      <w:pPr>
        <w:ind w:left="3840" w:hanging="420"/>
      </w:pPr>
      <w:rPr>
        <w:rFonts w:ascii="Wingdings" w:hAnsi="Wingdings" w:hint="default"/>
      </w:rPr>
    </w:lvl>
    <w:lvl w:ilvl="7" w:tplc="04090003" w:tentative="1">
      <w:start w:val="1"/>
      <w:numFmt w:val="bullet"/>
      <w:lvlText w:val=""/>
      <w:lvlJc w:val="left"/>
      <w:pPr>
        <w:ind w:left="4260" w:hanging="420"/>
      </w:pPr>
      <w:rPr>
        <w:rFonts w:ascii="Wingdings" w:hAnsi="Wingdings" w:hint="default"/>
      </w:rPr>
    </w:lvl>
    <w:lvl w:ilvl="8" w:tplc="04090005" w:tentative="1">
      <w:start w:val="1"/>
      <w:numFmt w:val="bullet"/>
      <w:lvlText w:val=""/>
      <w:lvlJc w:val="left"/>
      <w:pPr>
        <w:ind w:left="4680" w:hanging="420"/>
      </w:pPr>
      <w:rPr>
        <w:rFonts w:ascii="Wingdings" w:hAnsi="Wingdings" w:hint="default"/>
      </w:rPr>
    </w:lvl>
  </w:abstractNum>
  <w:abstractNum w:abstractNumId="1" w15:restartNumberingAfterBreak="0">
    <w:nsid w:val="04985EF0"/>
    <w:multiLevelType w:val="hybridMultilevel"/>
    <w:tmpl w:val="888AB008"/>
    <w:lvl w:ilvl="0" w:tplc="DB529B96">
      <w:start w:val="1"/>
      <w:numFmt w:val="bullet"/>
      <w:lvlText w:val=""/>
      <w:lvlJc w:val="left"/>
      <w:pPr>
        <w:ind w:left="900" w:hanging="420"/>
      </w:pPr>
      <w:rPr>
        <w:rFonts w:ascii="Wingdings" w:hAnsi="Wingdings" w:hint="default"/>
        <w:color w:val="202A88"/>
        <w:sz w:val="11"/>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2" w15:restartNumberingAfterBreak="0">
    <w:nsid w:val="0B84738F"/>
    <w:multiLevelType w:val="hybridMultilevel"/>
    <w:tmpl w:val="0C705EAA"/>
    <w:lvl w:ilvl="0" w:tplc="DB529B96">
      <w:start w:val="1"/>
      <w:numFmt w:val="bullet"/>
      <w:lvlText w:val=""/>
      <w:lvlJc w:val="left"/>
      <w:pPr>
        <w:ind w:left="840" w:hanging="420"/>
      </w:pPr>
      <w:rPr>
        <w:rFonts w:ascii="Wingdings" w:hAnsi="Wingdings" w:hint="default"/>
        <w:color w:val="202A88"/>
        <w:sz w:val="1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3" w15:restartNumberingAfterBreak="0">
    <w:nsid w:val="256376B4"/>
    <w:multiLevelType w:val="hybridMultilevel"/>
    <w:tmpl w:val="98D833EA"/>
    <w:lvl w:ilvl="0" w:tplc="F1748358">
      <w:start w:val="1"/>
      <w:numFmt w:val="bullet"/>
      <w:pStyle w:val="ItemList3"/>
      <w:lvlText w:val="-"/>
      <w:lvlJc w:val="left"/>
      <w:pPr>
        <w:ind w:left="1327" w:hanging="420"/>
      </w:pPr>
      <w:rPr>
        <w:rFonts w:ascii="VW Headline OT-Semibold" w:hAnsi="VW Headline OT-Semibold" w:hint="default"/>
        <w:color w:val="202A88"/>
        <w:kern w:val="10"/>
        <w:sz w:val="15"/>
      </w:rPr>
    </w:lvl>
    <w:lvl w:ilvl="1" w:tplc="04090003" w:tentative="1">
      <w:start w:val="1"/>
      <w:numFmt w:val="bullet"/>
      <w:lvlText w:val=""/>
      <w:lvlJc w:val="left"/>
      <w:pPr>
        <w:ind w:left="1747" w:hanging="420"/>
      </w:pPr>
      <w:rPr>
        <w:rFonts w:ascii="Wingdings" w:hAnsi="Wingdings" w:hint="default"/>
      </w:rPr>
    </w:lvl>
    <w:lvl w:ilvl="2" w:tplc="04090005" w:tentative="1">
      <w:start w:val="1"/>
      <w:numFmt w:val="bullet"/>
      <w:lvlText w:val=""/>
      <w:lvlJc w:val="left"/>
      <w:pPr>
        <w:ind w:left="2167" w:hanging="420"/>
      </w:pPr>
      <w:rPr>
        <w:rFonts w:ascii="Wingdings" w:hAnsi="Wingdings" w:hint="default"/>
      </w:rPr>
    </w:lvl>
    <w:lvl w:ilvl="3" w:tplc="04090001" w:tentative="1">
      <w:start w:val="1"/>
      <w:numFmt w:val="bullet"/>
      <w:lvlText w:val=""/>
      <w:lvlJc w:val="left"/>
      <w:pPr>
        <w:ind w:left="2587" w:hanging="420"/>
      </w:pPr>
      <w:rPr>
        <w:rFonts w:ascii="Wingdings" w:hAnsi="Wingdings" w:hint="default"/>
      </w:rPr>
    </w:lvl>
    <w:lvl w:ilvl="4" w:tplc="04090003" w:tentative="1">
      <w:start w:val="1"/>
      <w:numFmt w:val="bullet"/>
      <w:lvlText w:val=""/>
      <w:lvlJc w:val="left"/>
      <w:pPr>
        <w:ind w:left="3007" w:hanging="420"/>
      </w:pPr>
      <w:rPr>
        <w:rFonts w:ascii="Wingdings" w:hAnsi="Wingdings" w:hint="default"/>
      </w:rPr>
    </w:lvl>
    <w:lvl w:ilvl="5" w:tplc="04090005" w:tentative="1">
      <w:start w:val="1"/>
      <w:numFmt w:val="bullet"/>
      <w:lvlText w:val=""/>
      <w:lvlJc w:val="left"/>
      <w:pPr>
        <w:ind w:left="3427" w:hanging="420"/>
      </w:pPr>
      <w:rPr>
        <w:rFonts w:ascii="Wingdings" w:hAnsi="Wingdings" w:hint="default"/>
      </w:rPr>
    </w:lvl>
    <w:lvl w:ilvl="6" w:tplc="04090001" w:tentative="1">
      <w:start w:val="1"/>
      <w:numFmt w:val="bullet"/>
      <w:lvlText w:val=""/>
      <w:lvlJc w:val="left"/>
      <w:pPr>
        <w:ind w:left="3847" w:hanging="420"/>
      </w:pPr>
      <w:rPr>
        <w:rFonts w:ascii="Wingdings" w:hAnsi="Wingdings" w:hint="default"/>
      </w:rPr>
    </w:lvl>
    <w:lvl w:ilvl="7" w:tplc="04090003" w:tentative="1">
      <w:start w:val="1"/>
      <w:numFmt w:val="bullet"/>
      <w:lvlText w:val=""/>
      <w:lvlJc w:val="left"/>
      <w:pPr>
        <w:ind w:left="4267" w:hanging="420"/>
      </w:pPr>
      <w:rPr>
        <w:rFonts w:ascii="Wingdings" w:hAnsi="Wingdings" w:hint="default"/>
      </w:rPr>
    </w:lvl>
    <w:lvl w:ilvl="8" w:tplc="04090005" w:tentative="1">
      <w:start w:val="1"/>
      <w:numFmt w:val="bullet"/>
      <w:lvlText w:val=""/>
      <w:lvlJc w:val="left"/>
      <w:pPr>
        <w:ind w:left="4687" w:hanging="420"/>
      </w:pPr>
      <w:rPr>
        <w:rFonts w:ascii="Wingdings" w:hAnsi="Wingdings" w:hint="default"/>
      </w:rPr>
    </w:lvl>
  </w:abstractNum>
  <w:abstractNum w:abstractNumId="4" w15:restartNumberingAfterBreak="0">
    <w:nsid w:val="2B564951"/>
    <w:multiLevelType w:val="multilevel"/>
    <w:tmpl w:val="8A58B34A"/>
    <w:lvl w:ilvl="0">
      <w:start w:val="1"/>
      <w:numFmt w:val="bullet"/>
      <w:lvlText w:val=""/>
      <w:lvlPicBulletId w:val="1"/>
      <w:lvlJc w:val="left"/>
      <w:pPr>
        <w:ind w:left="816" w:hanging="419"/>
      </w:pPr>
      <w:rPr>
        <w:rFonts w:ascii="Symbol" w:hAnsi="Symbol" w:hint="default"/>
        <w:color w:val="auto"/>
        <w:position w:val="-2"/>
        <w:sz w:val="18"/>
        <w:szCs w:val="18"/>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2BBA3712"/>
    <w:multiLevelType w:val="hybridMultilevel"/>
    <w:tmpl w:val="E60CD9BC"/>
    <w:lvl w:ilvl="0" w:tplc="B4D016B6">
      <w:start w:val="1"/>
      <w:numFmt w:val="bullet"/>
      <w:lvlText w:val=""/>
      <w:lvlJc w:val="left"/>
      <w:pPr>
        <w:ind w:left="420" w:hanging="420"/>
      </w:pPr>
      <w:rPr>
        <w:rFonts w:ascii="Wingdings" w:hAnsi="Wingdings" w:hint="default"/>
        <w:color w:val="202A88"/>
        <w:sz w:val="15"/>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2FCC6D89"/>
    <w:multiLevelType w:val="hybridMultilevel"/>
    <w:tmpl w:val="1FD2FD7E"/>
    <w:lvl w:ilvl="0" w:tplc="DB529B96">
      <w:start w:val="1"/>
      <w:numFmt w:val="bullet"/>
      <w:lvlText w:val=""/>
      <w:lvlJc w:val="left"/>
      <w:pPr>
        <w:ind w:left="900" w:hanging="420"/>
      </w:pPr>
      <w:rPr>
        <w:rFonts w:ascii="Wingdings" w:hAnsi="Wingdings" w:hint="default"/>
        <w:color w:val="202A88"/>
        <w:sz w:val="11"/>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7" w15:restartNumberingAfterBreak="0">
    <w:nsid w:val="30E161ED"/>
    <w:multiLevelType w:val="multilevel"/>
    <w:tmpl w:val="30E161ED"/>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8" w15:restartNumberingAfterBreak="0">
    <w:nsid w:val="360C2B78"/>
    <w:multiLevelType w:val="hybridMultilevel"/>
    <w:tmpl w:val="DCBE0394"/>
    <w:lvl w:ilvl="0" w:tplc="D8F4BCB0">
      <w:start w:val="1"/>
      <w:numFmt w:val="bullet"/>
      <w:lvlText w:val=""/>
      <w:lvlJc w:val="left"/>
      <w:pPr>
        <w:ind w:left="420" w:hanging="420"/>
      </w:pPr>
      <w:rPr>
        <w:rFonts w:ascii="Wingdings" w:hAnsi="Wingdings" w:hint="default"/>
        <w:color w:val="202A88"/>
        <w:sz w:val="15"/>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9" w15:restartNumberingAfterBreak="0">
    <w:nsid w:val="3A6E3BF8"/>
    <w:multiLevelType w:val="multilevel"/>
    <w:tmpl w:val="4844DD88"/>
    <w:lvl w:ilvl="0">
      <w:start w:val="1"/>
      <w:numFmt w:val="bullet"/>
      <w:pStyle w:val="ItemList"/>
      <w:lvlText w:val=""/>
      <w:lvlJc w:val="left"/>
      <w:pPr>
        <w:ind w:left="420" w:hanging="420"/>
      </w:pPr>
      <w:rPr>
        <w:rFonts w:ascii="Wingdings" w:hAnsi="Wingdings" w:hint="default"/>
        <w:color w:val="202A88"/>
        <w:position w:val="-2"/>
        <w:sz w:val="15"/>
        <w:szCs w:val="18"/>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438163A3"/>
    <w:multiLevelType w:val="hybridMultilevel"/>
    <w:tmpl w:val="D8A4CC7E"/>
    <w:lvl w:ilvl="0" w:tplc="B9AEF4EE">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1" w15:restartNumberingAfterBreak="0">
    <w:nsid w:val="6C013729"/>
    <w:multiLevelType w:val="hybridMultilevel"/>
    <w:tmpl w:val="CCA6940A"/>
    <w:lvl w:ilvl="0" w:tplc="D8F4BCB0">
      <w:start w:val="1"/>
      <w:numFmt w:val="bullet"/>
      <w:lvlText w:val=""/>
      <w:lvlJc w:val="left"/>
      <w:pPr>
        <w:ind w:left="1320" w:hanging="420"/>
      </w:pPr>
      <w:rPr>
        <w:rFonts w:ascii="Wingdings" w:hAnsi="Wingdings" w:hint="default"/>
        <w:color w:val="202A88"/>
        <w:sz w:val="15"/>
      </w:rPr>
    </w:lvl>
    <w:lvl w:ilvl="1" w:tplc="04090003" w:tentative="1">
      <w:start w:val="1"/>
      <w:numFmt w:val="bullet"/>
      <w:lvlText w:val=""/>
      <w:lvlJc w:val="left"/>
      <w:pPr>
        <w:ind w:left="1740" w:hanging="420"/>
      </w:pPr>
      <w:rPr>
        <w:rFonts w:ascii="Wingdings" w:hAnsi="Wingdings" w:hint="default"/>
      </w:rPr>
    </w:lvl>
    <w:lvl w:ilvl="2" w:tplc="04090005" w:tentative="1">
      <w:start w:val="1"/>
      <w:numFmt w:val="bullet"/>
      <w:lvlText w:val=""/>
      <w:lvlJc w:val="left"/>
      <w:pPr>
        <w:ind w:left="2160" w:hanging="420"/>
      </w:pPr>
      <w:rPr>
        <w:rFonts w:ascii="Wingdings" w:hAnsi="Wingdings" w:hint="default"/>
      </w:rPr>
    </w:lvl>
    <w:lvl w:ilvl="3" w:tplc="04090001" w:tentative="1">
      <w:start w:val="1"/>
      <w:numFmt w:val="bullet"/>
      <w:lvlText w:val=""/>
      <w:lvlJc w:val="left"/>
      <w:pPr>
        <w:ind w:left="2580" w:hanging="420"/>
      </w:pPr>
      <w:rPr>
        <w:rFonts w:ascii="Wingdings" w:hAnsi="Wingdings" w:hint="default"/>
      </w:rPr>
    </w:lvl>
    <w:lvl w:ilvl="4" w:tplc="04090003" w:tentative="1">
      <w:start w:val="1"/>
      <w:numFmt w:val="bullet"/>
      <w:lvlText w:val=""/>
      <w:lvlJc w:val="left"/>
      <w:pPr>
        <w:ind w:left="3000" w:hanging="420"/>
      </w:pPr>
      <w:rPr>
        <w:rFonts w:ascii="Wingdings" w:hAnsi="Wingdings" w:hint="default"/>
      </w:rPr>
    </w:lvl>
    <w:lvl w:ilvl="5" w:tplc="04090005" w:tentative="1">
      <w:start w:val="1"/>
      <w:numFmt w:val="bullet"/>
      <w:lvlText w:val=""/>
      <w:lvlJc w:val="left"/>
      <w:pPr>
        <w:ind w:left="3420" w:hanging="420"/>
      </w:pPr>
      <w:rPr>
        <w:rFonts w:ascii="Wingdings" w:hAnsi="Wingdings" w:hint="default"/>
      </w:rPr>
    </w:lvl>
    <w:lvl w:ilvl="6" w:tplc="04090001" w:tentative="1">
      <w:start w:val="1"/>
      <w:numFmt w:val="bullet"/>
      <w:lvlText w:val=""/>
      <w:lvlJc w:val="left"/>
      <w:pPr>
        <w:ind w:left="3840" w:hanging="420"/>
      </w:pPr>
      <w:rPr>
        <w:rFonts w:ascii="Wingdings" w:hAnsi="Wingdings" w:hint="default"/>
      </w:rPr>
    </w:lvl>
    <w:lvl w:ilvl="7" w:tplc="04090003" w:tentative="1">
      <w:start w:val="1"/>
      <w:numFmt w:val="bullet"/>
      <w:lvlText w:val=""/>
      <w:lvlJc w:val="left"/>
      <w:pPr>
        <w:ind w:left="4260" w:hanging="420"/>
      </w:pPr>
      <w:rPr>
        <w:rFonts w:ascii="Wingdings" w:hAnsi="Wingdings" w:hint="default"/>
      </w:rPr>
    </w:lvl>
    <w:lvl w:ilvl="8" w:tplc="04090005" w:tentative="1">
      <w:start w:val="1"/>
      <w:numFmt w:val="bullet"/>
      <w:lvlText w:val=""/>
      <w:lvlJc w:val="left"/>
      <w:pPr>
        <w:ind w:left="4680" w:hanging="420"/>
      </w:pPr>
      <w:rPr>
        <w:rFonts w:ascii="Wingdings" w:hAnsi="Wingdings" w:hint="default"/>
      </w:rPr>
    </w:lvl>
  </w:abstractNum>
  <w:abstractNum w:abstractNumId="12" w15:restartNumberingAfterBreak="0">
    <w:nsid w:val="6D441027"/>
    <w:multiLevelType w:val="hybridMultilevel"/>
    <w:tmpl w:val="CBD09CE0"/>
    <w:lvl w:ilvl="0" w:tplc="D46CCF3A">
      <w:start w:val="1"/>
      <w:numFmt w:val="bullet"/>
      <w:lvlText w:val="-"/>
      <w:lvlJc w:val="left"/>
      <w:pPr>
        <w:ind w:left="420" w:hanging="420"/>
      </w:pPr>
      <w:rPr>
        <w:rFonts w:ascii="VW Headline OT-Semibold" w:hAnsi="VW Headline OT-Semibold" w:hint="default"/>
        <w:color w:val="202A88"/>
        <w:kern w:val="10"/>
        <w:sz w:val="15"/>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7"/>
  </w:num>
  <w:num w:numId="2">
    <w:abstractNumId w:val="10"/>
  </w:num>
  <w:num w:numId="3">
    <w:abstractNumId w:val="1"/>
  </w:num>
  <w:num w:numId="4">
    <w:abstractNumId w:val="6"/>
  </w:num>
  <w:num w:numId="5">
    <w:abstractNumId w:val="5"/>
  </w:num>
  <w:num w:numId="6">
    <w:abstractNumId w:val="2"/>
  </w:num>
  <w:num w:numId="7">
    <w:abstractNumId w:val="3"/>
  </w:num>
  <w:num w:numId="8">
    <w:abstractNumId w:val="9"/>
  </w:num>
  <w:num w:numId="9">
    <w:abstractNumId w:val="4"/>
  </w:num>
  <w:num w:numId="10">
    <w:abstractNumId w:val="0"/>
  </w:num>
  <w:num w:numId="11">
    <w:abstractNumId w:val="11"/>
  </w:num>
  <w:num w:numId="12">
    <w:abstractNumId w:val="8"/>
  </w:num>
  <w:num w:numId="13">
    <w:abstractNumId w:val="12"/>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3AF"/>
    <w:rsid w:val="00001645"/>
    <w:rsid w:val="000045A2"/>
    <w:rsid w:val="00010332"/>
    <w:rsid w:val="00015BB5"/>
    <w:rsid w:val="00043082"/>
    <w:rsid w:val="0005280E"/>
    <w:rsid w:val="00085D63"/>
    <w:rsid w:val="000B1391"/>
    <w:rsid w:val="000B3838"/>
    <w:rsid w:val="000B5A56"/>
    <w:rsid w:val="000C5505"/>
    <w:rsid w:val="000E7B77"/>
    <w:rsid w:val="001007F1"/>
    <w:rsid w:val="00134C86"/>
    <w:rsid w:val="00136664"/>
    <w:rsid w:val="00152D9F"/>
    <w:rsid w:val="00153B3C"/>
    <w:rsid w:val="00154241"/>
    <w:rsid w:val="001745CC"/>
    <w:rsid w:val="0018069D"/>
    <w:rsid w:val="00193652"/>
    <w:rsid w:val="00196500"/>
    <w:rsid w:val="001D007B"/>
    <w:rsid w:val="001E06BE"/>
    <w:rsid w:val="001E5528"/>
    <w:rsid w:val="002112BA"/>
    <w:rsid w:val="0022439A"/>
    <w:rsid w:val="00232E69"/>
    <w:rsid w:val="00256281"/>
    <w:rsid w:val="00266589"/>
    <w:rsid w:val="002731DB"/>
    <w:rsid w:val="002764D5"/>
    <w:rsid w:val="002A496A"/>
    <w:rsid w:val="002B2D5A"/>
    <w:rsid w:val="002B35C0"/>
    <w:rsid w:val="002C5CFC"/>
    <w:rsid w:val="002C6658"/>
    <w:rsid w:val="002E2483"/>
    <w:rsid w:val="002E5C52"/>
    <w:rsid w:val="003010B5"/>
    <w:rsid w:val="003024FE"/>
    <w:rsid w:val="0030379F"/>
    <w:rsid w:val="00305FEF"/>
    <w:rsid w:val="00360275"/>
    <w:rsid w:val="003A499D"/>
    <w:rsid w:val="003A6C15"/>
    <w:rsid w:val="003B2C30"/>
    <w:rsid w:val="003C5742"/>
    <w:rsid w:val="003C6380"/>
    <w:rsid w:val="003D7936"/>
    <w:rsid w:val="00400830"/>
    <w:rsid w:val="0040795B"/>
    <w:rsid w:val="00407D7E"/>
    <w:rsid w:val="004315BA"/>
    <w:rsid w:val="00434BFD"/>
    <w:rsid w:val="00440E0E"/>
    <w:rsid w:val="00466B7D"/>
    <w:rsid w:val="00473EE1"/>
    <w:rsid w:val="00476E65"/>
    <w:rsid w:val="004B715D"/>
    <w:rsid w:val="004C377A"/>
    <w:rsid w:val="004F449C"/>
    <w:rsid w:val="00501A72"/>
    <w:rsid w:val="00504A5B"/>
    <w:rsid w:val="00524C32"/>
    <w:rsid w:val="00527696"/>
    <w:rsid w:val="00537428"/>
    <w:rsid w:val="00572868"/>
    <w:rsid w:val="005811B3"/>
    <w:rsid w:val="00586224"/>
    <w:rsid w:val="005A5DE4"/>
    <w:rsid w:val="005C457A"/>
    <w:rsid w:val="005E10ED"/>
    <w:rsid w:val="00606778"/>
    <w:rsid w:val="006161FD"/>
    <w:rsid w:val="00646F60"/>
    <w:rsid w:val="00685A11"/>
    <w:rsid w:val="0069327C"/>
    <w:rsid w:val="006C3D59"/>
    <w:rsid w:val="006C4E0E"/>
    <w:rsid w:val="006F1BB3"/>
    <w:rsid w:val="0070329E"/>
    <w:rsid w:val="00705239"/>
    <w:rsid w:val="0073119A"/>
    <w:rsid w:val="00737949"/>
    <w:rsid w:val="0076223C"/>
    <w:rsid w:val="00783F35"/>
    <w:rsid w:val="00791980"/>
    <w:rsid w:val="00796D7A"/>
    <w:rsid w:val="007D0CC6"/>
    <w:rsid w:val="008034D6"/>
    <w:rsid w:val="00803BE2"/>
    <w:rsid w:val="00823324"/>
    <w:rsid w:val="0083531B"/>
    <w:rsid w:val="00837D9D"/>
    <w:rsid w:val="008452E0"/>
    <w:rsid w:val="008561EA"/>
    <w:rsid w:val="008717F6"/>
    <w:rsid w:val="008872EE"/>
    <w:rsid w:val="00896D1F"/>
    <w:rsid w:val="008A7013"/>
    <w:rsid w:val="008B567B"/>
    <w:rsid w:val="008D349D"/>
    <w:rsid w:val="008E023D"/>
    <w:rsid w:val="008E7E9C"/>
    <w:rsid w:val="00910F9B"/>
    <w:rsid w:val="009226EE"/>
    <w:rsid w:val="009538D8"/>
    <w:rsid w:val="00987DC7"/>
    <w:rsid w:val="009913AF"/>
    <w:rsid w:val="009958D9"/>
    <w:rsid w:val="009C22A7"/>
    <w:rsid w:val="009F2F59"/>
    <w:rsid w:val="00A00C3C"/>
    <w:rsid w:val="00A2696D"/>
    <w:rsid w:val="00A3611D"/>
    <w:rsid w:val="00A43CED"/>
    <w:rsid w:val="00A4645C"/>
    <w:rsid w:val="00A6336C"/>
    <w:rsid w:val="00A825FD"/>
    <w:rsid w:val="00A8786E"/>
    <w:rsid w:val="00A90879"/>
    <w:rsid w:val="00AC3D9A"/>
    <w:rsid w:val="00AC4A3E"/>
    <w:rsid w:val="00B04F5F"/>
    <w:rsid w:val="00B3333E"/>
    <w:rsid w:val="00B44007"/>
    <w:rsid w:val="00B45F57"/>
    <w:rsid w:val="00B524D0"/>
    <w:rsid w:val="00B52F5C"/>
    <w:rsid w:val="00B651C1"/>
    <w:rsid w:val="00BA6656"/>
    <w:rsid w:val="00BB2260"/>
    <w:rsid w:val="00BC1A8D"/>
    <w:rsid w:val="00BF16D6"/>
    <w:rsid w:val="00C05815"/>
    <w:rsid w:val="00C21923"/>
    <w:rsid w:val="00C454E6"/>
    <w:rsid w:val="00C7432E"/>
    <w:rsid w:val="00C82E0E"/>
    <w:rsid w:val="00CA5A5D"/>
    <w:rsid w:val="00CC7280"/>
    <w:rsid w:val="00CE1428"/>
    <w:rsid w:val="00CF5C78"/>
    <w:rsid w:val="00D65EE7"/>
    <w:rsid w:val="00D91946"/>
    <w:rsid w:val="00D9609D"/>
    <w:rsid w:val="00DB5360"/>
    <w:rsid w:val="00DC179E"/>
    <w:rsid w:val="00DD2E86"/>
    <w:rsid w:val="00E21F9B"/>
    <w:rsid w:val="00E46CD3"/>
    <w:rsid w:val="00E51612"/>
    <w:rsid w:val="00E523C6"/>
    <w:rsid w:val="00E66B94"/>
    <w:rsid w:val="00E96B6E"/>
    <w:rsid w:val="00EC2336"/>
    <w:rsid w:val="00EE5CB5"/>
    <w:rsid w:val="00EF6D32"/>
    <w:rsid w:val="00F129C4"/>
    <w:rsid w:val="00F476EF"/>
    <w:rsid w:val="00F53127"/>
    <w:rsid w:val="00F75ACA"/>
    <w:rsid w:val="00F76CD1"/>
    <w:rsid w:val="00F95AAD"/>
    <w:rsid w:val="00FA2FC8"/>
    <w:rsid w:val="00FE14CF"/>
    <w:rsid w:val="00FE7AA9"/>
    <w:rsid w:val="00FF1BE0"/>
    <w:rsid w:val="5258562F"/>
    <w:rsid w:val="5A4016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49"/>
    <o:shapelayout v:ext="edit">
      <o:idmap v:ext="edit" data="1"/>
    </o:shapelayout>
  </w:shapeDefaults>
  <w:decimalSymbol w:val="."/>
  <w:listSeparator w:val=","/>
  <w15:docId w15:val="{32C16D9F-F43B-4FED-8B0A-1446B9A40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2">
    <w:name w:val="heading 2"/>
    <w:next w:val="a"/>
    <w:link w:val="2Char"/>
    <w:uiPriority w:val="9"/>
    <w:qFormat/>
    <w:rsid w:val="000C5505"/>
    <w:pPr>
      <w:keepNext/>
      <w:keepLines/>
      <w:spacing w:before="400" w:after="120"/>
      <w:outlineLvl w:val="1"/>
    </w:pPr>
    <w:rPr>
      <w:rFonts w:ascii="Futura Bk" w:eastAsia="黑体" w:hAnsi="Futura Bk" w:cs="Times New Roman"/>
      <w:bCs/>
      <w:color w:val="0090C8"/>
      <w:kern w:val="2"/>
      <w:sz w:val="36"/>
      <w:szCs w:val="32"/>
    </w:rPr>
  </w:style>
  <w:style w:type="paragraph" w:styleId="3">
    <w:name w:val="heading 3"/>
    <w:next w:val="a"/>
    <w:link w:val="3Char"/>
    <w:uiPriority w:val="9"/>
    <w:qFormat/>
    <w:rsid w:val="000C5505"/>
    <w:pPr>
      <w:keepNext/>
      <w:keepLines/>
      <w:spacing w:before="120" w:after="120"/>
      <w:outlineLvl w:val="2"/>
    </w:pPr>
    <w:rPr>
      <w:rFonts w:ascii="Futura Bk" w:eastAsia="黑体" w:hAnsi="Futura Bk" w:cs="Times New Roman"/>
      <w:bCs/>
      <w:color w:val="0090C8"/>
      <w:kern w:val="2"/>
      <w:sz w:val="30"/>
      <w:szCs w:val="32"/>
    </w:rPr>
  </w:style>
  <w:style w:type="paragraph" w:styleId="4">
    <w:name w:val="heading 4"/>
    <w:basedOn w:val="a"/>
    <w:next w:val="a"/>
    <w:link w:val="4Char"/>
    <w:uiPriority w:val="9"/>
    <w:qFormat/>
    <w:rsid w:val="000C5505"/>
    <w:pPr>
      <w:keepNext/>
      <w:keepLines/>
      <w:spacing w:before="80" w:after="80"/>
      <w:outlineLvl w:val="3"/>
    </w:pPr>
    <w:rPr>
      <w:rFonts w:ascii="Futura Bk" w:eastAsia="黑体" w:hAnsi="Futura Bk" w:cs="Times New Roman"/>
      <w:bCs/>
      <w:color w:val="0090C8"/>
      <w:sz w:val="22"/>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character" w:customStyle="1" w:styleId="Char">
    <w:name w:val="批注框文本 Char"/>
    <w:basedOn w:val="a0"/>
    <w:link w:val="a3"/>
    <w:uiPriority w:val="99"/>
    <w:semiHidden/>
    <w:rPr>
      <w:sz w:val="18"/>
      <w:szCs w:val="18"/>
    </w:rPr>
  </w:style>
  <w:style w:type="paragraph" w:styleId="a6">
    <w:name w:val="List Paragraph"/>
    <w:basedOn w:val="a"/>
    <w:uiPriority w:val="34"/>
    <w:qFormat/>
    <w:pPr>
      <w:ind w:firstLineChars="200" w:firstLine="420"/>
    </w:pPr>
  </w:style>
  <w:style w:type="paragraph" w:customStyle="1" w:styleId="20">
    <w:name w:val="表格标题2"/>
    <w:basedOn w:val="a7"/>
    <w:rsid w:val="008034D6"/>
    <w:rPr>
      <w:b/>
    </w:rPr>
  </w:style>
  <w:style w:type="paragraph" w:customStyle="1" w:styleId="1">
    <w:name w:val="表格标题1"/>
    <w:basedOn w:val="a"/>
    <w:rsid w:val="008034D6"/>
    <w:pPr>
      <w:spacing w:line="400" w:lineRule="exact"/>
      <w:jc w:val="center"/>
    </w:pPr>
    <w:rPr>
      <w:rFonts w:ascii="Arial" w:eastAsia="宋体" w:hAnsi="Arial" w:cs="宋体"/>
      <w:b/>
      <w:bCs/>
      <w:szCs w:val="21"/>
    </w:rPr>
  </w:style>
  <w:style w:type="paragraph" w:customStyle="1" w:styleId="a7">
    <w:name w:val="表格内文"/>
    <w:basedOn w:val="a"/>
    <w:rsid w:val="008034D6"/>
    <w:pPr>
      <w:spacing w:line="400" w:lineRule="exact"/>
    </w:pPr>
    <w:rPr>
      <w:rFonts w:ascii="Arial" w:eastAsia="宋体" w:hAnsi="Arial" w:cs="宋体"/>
      <w:szCs w:val="20"/>
    </w:rPr>
  </w:style>
  <w:style w:type="paragraph" w:styleId="10">
    <w:name w:val="toc 1"/>
    <w:basedOn w:val="a"/>
    <w:next w:val="a"/>
    <w:autoRedefine/>
    <w:uiPriority w:val="39"/>
    <w:qFormat/>
    <w:rsid w:val="00407D7E"/>
    <w:pPr>
      <w:tabs>
        <w:tab w:val="left" w:pos="630"/>
        <w:tab w:val="right" w:leader="dot" w:pos="9060"/>
      </w:tabs>
      <w:spacing w:line="276" w:lineRule="auto"/>
      <w:ind w:firstLineChars="200" w:firstLine="960"/>
      <w:jc w:val="center"/>
    </w:pPr>
    <w:rPr>
      <w:rFonts w:ascii="微软雅黑" w:eastAsia="微软雅黑" w:hAnsi="微软雅黑" w:cs="Times New Roman"/>
      <w:sz w:val="48"/>
      <w:szCs w:val="24"/>
    </w:rPr>
  </w:style>
  <w:style w:type="paragraph" w:styleId="21">
    <w:name w:val="toc 2"/>
    <w:basedOn w:val="a"/>
    <w:next w:val="a"/>
    <w:autoRedefine/>
    <w:uiPriority w:val="39"/>
    <w:qFormat/>
    <w:rsid w:val="00504A5B"/>
    <w:pPr>
      <w:tabs>
        <w:tab w:val="left" w:pos="1680"/>
        <w:tab w:val="right" w:leader="dot" w:pos="9060"/>
      </w:tabs>
      <w:spacing w:line="400" w:lineRule="exact"/>
      <w:ind w:leftChars="200" w:left="420" w:firstLineChars="200" w:firstLine="420"/>
    </w:pPr>
    <w:rPr>
      <w:rFonts w:ascii="Arial" w:eastAsia="宋体" w:hAnsi="Arial" w:cs="Times New Roman"/>
      <w:szCs w:val="24"/>
    </w:rPr>
  </w:style>
  <w:style w:type="character" w:styleId="a8">
    <w:name w:val="Hyperlink"/>
    <w:uiPriority w:val="99"/>
    <w:rsid w:val="00504A5B"/>
    <w:rPr>
      <w:color w:val="0000FF"/>
      <w:sz w:val="21"/>
      <w:u w:val="single"/>
    </w:rPr>
  </w:style>
  <w:style w:type="paragraph" w:styleId="30">
    <w:name w:val="toc 3"/>
    <w:basedOn w:val="a"/>
    <w:next w:val="a"/>
    <w:autoRedefine/>
    <w:uiPriority w:val="39"/>
    <w:qFormat/>
    <w:rsid w:val="00504A5B"/>
    <w:pPr>
      <w:spacing w:line="400" w:lineRule="exact"/>
      <w:ind w:leftChars="400" w:left="840" w:firstLineChars="200" w:firstLine="200"/>
    </w:pPr>
    <w:rPr>
      <w:rFonts w:ascii="Arial" w:eastAsia="宋体" w:hAnsi="Arial" w:cs="Times New Roman"/>
      <w:szCs w:val="24"/>
    </w:rPr>
  </w:style>
  <w:style w:type="paragraph" w:customStyle="1" w:styleId="a9">
    <w:name w:val="目录"/>
    <w:next w:val="a"/>
    <w:rsid w:val="00504A5B"/>
    <w:pPr>
      <w:spacing w:beforeLines="200" w:before="200"/>
      <w:jc w:val="center"/>
    </w:pPr>
    <w:rPr>
      <w:rFonts w:ascii="Arial" w:eastAsia="黑体" w:hAnsi="Arial" w:cs="宋体"/>
      <w:bCs/>
      <w:kern w:val="2"/>
      <w:sz w:val="48"/>
    </w:rPr>
  </w:style>
  <w:style w:type="character" w:customStyle="1" w:styleId="2Char">
    <w:name w:val="标题 2 Char"/>
    <w:basedOn w:val="a0"/>
    <w:link w:val="2"/>
    <w:uiPriority w:val="9"/>
    <w:rsid w:val="000C5505"/>
    <w:rPr>
      <w:rFonts w:ascii="Futura Bk" w:eastAsia="黑体" w:hAnsi="Futura Bk" w:cs="Times New Roman"/>
      <w:bCs/>
      <w:color w:val="0090C8"/>
      <w:kern w:val="2"/>
      <w:sz w:val="36"/>
      <w:szCs w:val="32"/>
    </w:rPr>
  </w:style>
  <w:style w:type="character" w:customStyle="1" w:styleId="3Char">
    <w:name w:val="标题 3 Char"/>
    <w:basedOn w:val="a0"/>
    <w:link w:val="3"/>
    <w:uiPriority w:val="9"/>
    <w:rsid w:val="000C5505"/>
    <w:rPr>
      <w:rFonts w:ascii="Futura Bk" w:eastAsia="黑体" w:hAnsi="Futura Bk" w:cs="Times New Roman"/>
      <w:bCs/>
      <w:color w:val="0090C8"/>
      <w:kern w:val="2"/>
      <w:sz w:val="30"/>
      <w:szCs w:val="32"/>
    </w:rPr>
  </w:style>
  <w:style w:type="character" w:customStyle="1" w:styleId="4Char">
    <w:name w:val="标题 4 Char"/>
    <w:basedOn w:val="a0"/>
    <w:link w:val="4"/>
    <w:uiPriority w:val="9"/>
    <w:rsid w:val="000C5505"/>
    <w:rPr>
      <w:rFonts w:ascii="Futura Bk" w:eastAsia="黑体" w:hAnsi="Futura Bk" w:cs="Times New Roman"/>
      <w:bCs/>
      <w:color w:val="0090C8"/>
      <w:kern w:val="2"/>
      <w:sz w:val="22"/>
      <w:szCs w:val="28"/>
    </w:rPr>
  </w:style>
  <w:style w:type="paragraph" w:customStyle="1" w:styleId="ItemList">
    <w:name w:val="Item List"/>
    <w:basedOn w:val="a"/>
    <w:autoRedefine/>
    <w:rsid w:val="00737949"/>
    <w:pPr>
      <w:numPr>
        <w:numId w:val="8"/>
      </w:numPr>
      <w:spacing w:before="120" w:after="40"/>
      <w:jc w:val="left"/>
    </w:pPr>
    <w:rPr>
      <w:rFonts w:ascii="Futura Bk" w:eastAsia="宋体" w:hAnsi="Futura Bk" w:cs="Times New Roman"/>
      <w:kern w:val="0"/>
      <w:sz w:val="18"/>
      <w:szCs w:val="13"/>
    </w:rPr>
  </w:style>
  <w:style w:type="paragraph" w:customStyle="1" w:styleId="ItemList2">
    <w:name w:val="Item List_2"/>
    <w:basedOn w:val="a"/>
    <w:autoRedefine/>
    <w:rsid w:val="000C5505"/>
    <w:pPr>
      <w:spacing w:before="120" w:after="40"/>
      <w:ind w:left="420"/>
      <w:jc w:val="left"/>
    </w:pPr>
    <w:rPr>
      <w:rFonts w:ascii="Futura Bk" w:eastAsia="宋体" w:hAnsi="Futura Bk" w:cs="Times New Roman"/>
      <w:kern w:val="0"/>
      <w:sz w:val="18"/>
      <w:szCs w:val="13"/>
    </w:rPr>
  </w:style>
  <w:style w:type="paragraph" w:customStyle="1" w:styleId="ItemList3">
    <w:name w:val="Item List_3"/>
    <w:basedOn w:val="a"/>
    <w:autoRedefine/>
    <w:rsid w:val="000E7B77"/>
    <w:pPr>
      <w:numPr>
        <w:numId w:val="7"/>
      </w:numPr>
      <w:tabs>
        <w:tab w:val="left" w:pos="945"/>
      </w:tabs>
      <w:spacing w:before="624" w:after="40"/>
      <w:jc w:val="left"/>
    </w:pPr>
    <w:rPr>
      <w:rFonts w:ascii="Futura Bk" w:eastAsia="宋体" w:hAnsi="Futura Bk" w:cs="Times New Roman"/>
      <w:kern w:val="0"/>
      <w:sz w:val="18"/>
      <w:szCs w:val="13"/>
    </w:rPr>
  </w:style>
  <w:style w:type="paragraph" w:customStyle="1" w:styleId="aa">
    <w:name w:val="图片"/>
    <w:basedOn w:val="a"/>
    <w:qFormat/>
    <w:rsid w:val="000C5505"/>
    <w:pPr>
      <w:spacing w:before="80" w:after="40"/>
      <w:jc w:val="center"/>
    </w:pPr>
    <w:rPr>
      <w:rFonts w:ascii="Futura Bk" w:eastAsia="宋体" w:hAnsi="Futura Bk" w:cs="Times New Roman"/>
      <w:sz w:val="18"/>
      <w:szCs w:val="21"/>
    </w:rPr>
  </w:style>
  <w:style w:type="paragraph" w:customStyle="1" w:styleId="ab">
    <w:name w:val="图片标注"/>
    <w:basedOn w:val="aa"/>
    <w:qFormat/>
    <w:rsid w:val="000C5505"/>
  </w:style>
  <w:style w:type="paragraph" w:customStyle="1" w:styleId="ac">
    <w:name w:val="表格标题文字"/>
    <w:qFormat/>
    <w:rsid w:val="000C5505"/>
    <w:pPr>
      <w:snapToGrid w:val="0"/>
      <w:spacing w:before="120" w:line="240" w:lineRule="exact"/>
    </w:pPr>
    <w:rPr>
      <w:rFonts w:ascii="Futura Hv" w:eastAsia="黑体" w:hAnsi="Futura Hv" w:cs="Times New Roman"/>
      <w:kern w:val="2"/>
      <w:sz w:val="18"/>
      <w:szCs w:val="21"/>
    </w:rPr>
  </w:style>
  <w:style w:type="paragraph" w:customStyle="1" w:styleId="ad">
    <w:name w:val="表格非标题文字"/>
    <w:link w:val="Char2"/>
    <w:qFormat/>
    <w:rsid w:val="000C5505"/>
    <w:pPr>
      <w:snapToGrid w:val="0"/>
      <w:spacing w:before="80" w:after="40"/>
    </w:pPr>
    <w:rPr>
      <w:rFonts w:ascii="Futura Bk" w:eastAsia="宋体" w:hAnsi="Futura Bk" w:cs="Times New Roman"/>
      <w:kern w:val="2"/>
      <w:sz w:val="18"/>
      <w:szCs w:val="21"/>
    </w:rPr>
  </w:style>
  <w:style w:type="character" w:customStyle="1" w:styleId="Char2">
    <w:name w:val="表格非标题文字 Char"/>
    <w:link w:val="ad"/>
    <w:rsid w:val="000C5505"/>
    <w:rPr>
      <w:rFonts w:ascii="Futura Bk" w:eastAsia="宋体" w:hAnsi="Futura Bk" w:cs="Times New Roman"/>
      <w:kern w:val="2"/>
      <w:sz w:val="18"/>
      <w:szCs w:val="21"/>
    </w:rPr>
  </w:style>
  <w:style w:type="paragraph" w:styleId="ae">
    <w:name w:val="Signature"/>
    <w:basedOn w:val="a"/>
    <w:link w:val="Char3"/>
    <w:uiPriority w:val="99"/>
    <w:rsid w:val="00193652"/>
    <w:pPr>
      <w:snapToGrid w:val="0"/>
    </w:pPr>
    <w:rPr>
      <w:rFonts w:ascii="Futura Hv" w:eastAsia="黑体" w:hAnsi="Futura Hv" w:cs="Times New Roman"/>
      <w:sz w:val="10"/>
      <w:szCs w:val="21"/>
    </w:rPr>
  </w:style>
  <w:style w:type="character" w:customStyle="1" w:styleId="Char3">
    <w:name w:val="签名 Char"/>
    <w:basedOn w:val="a0"/>
    <w:link w:val="ae"/>
    <w:uiPriority w:val="99"/>
    <w:rsid w:val="00193652"/>
    <w:rPr>
      <w:rFonts w:ascii="Futura Hv" w:eastAsia="黑体" w:hAnsi="Futura Hv" w:cs="Times New Roman"/>
      <w:kern w:val="2"/>
      <w:sz w:val="1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65110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styles" Target="styles.xml"/><Relationship Id="rId9" Type="http://schemas.openxmlformats.org/officeDocument/2006/relationships/image" Target="media/image3.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unisinsight.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D509881-5B8C-4EAF-AC80-AE35B017B2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Pages>
  <Words>289</Words>
  <Characters>1651</Characters>
  <Application>Microsoft Office Word</Application>
  <DocSecurity>0</DocSecurity>
  <Lines>13</Lines>
  <Paragraphs>3</Paragraphs>
  <ScaleCrop>false</ScaleCrop>
  <Company>china</Company>
  <LinksUpToDate>false</LinksUpToDate>
  <CharactersWithSpaces>1937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dingqinqin HZ0436 (Partner)</cp:lastModifiedBy>
  <cp:revision>5</cp:revision>
  <dcterms:created xsi:type="dcterms:W3CDTF">2018-12-12T13:56:00Z</dcterms:created>
  <dcterms:modified xsi:type="dcterms:W3CDTF">2019-10-27T13:47:00Z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2052-10.1.0.7359</vt:lpwstr>
  </property>
</Properties>
</file>